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1C" w:rsidRPr="002E7D7D" w:rsidRDefault="0043791C" w:rsidP="007604B0">
      <w:pPr>
        <w:rPr>
          <w:b/>
          <w:sz w:val="24"/>
          <w:szCs w:val="24"/>
        </w:rPr>
      </w:pPr>
      <w:bookmarkStart w:id="0" w:name="_GoBack"/>
      <w:bookmarkEnd w:id="0"/>
      <w:r w:rsidRPr="002E7D7D">
        <w:rPr>
          <w:b/>
          <w:sz w:val="24"/>
          <w:szCs w:val="24"/>
        </w:rPr>
        <w:t>Príloha č.4 – Akčný plán na daný rozpočtový rok  s</w:t>
      </w:r>
      <w:r w:rsidR="006B4DD9" w:rsidRPr="002E7D7D">
        <w:rPr>
          <w:b/>
          <w:sz w:val="24"/>
          <w:szCs w:val="24"/>
        </w:rPr>
        <w:t> </w:t>
      </w:r>
      <w:r w:rsidRPr="002E7D7D">
        <w:rPr>
          <w:b/>
          <w:sz w:val="24"/>
          <w:szCs w:val="24"/>
        </w:rPr>
        <w:t>výhľadom</w:t>
      </w:r>
      <w:r w:rsidR="006B4DD9" w:rsidRPr="002E7D7D">
        <w:rPr>
          <w:b/>
          <w:sz w:val="24"/>
          <w:szCs w:val="24"/>
        </w:rPr>
        <w:t xml:space="preserve"> do roku 2020</w:t>
      </w:r>
    </w:p>
    <w:p w:rsidR="00B90496" w:rsidRPr="002E7D7D" w:rsidRDefault="00B90496" w:rsidP="007604B0">
      <w:pPr>
        <w:rPr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1023DF">
            <w:pPr>
              <w:rPr>
                <w:b/>
              </w:rPr>
            </w:pPr>
            <w:r w:rsidRPr="002E7D7D">
              <w:rPr>
                <w:b/>
              </w:rPr>
              <w:t xml:space="preserve">Základné údaje o projektovom zámere č. 1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1023DF"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1023DF">
            <w:pPr>
              <w:rPr>
                <w:b/>
              </w:rPr>
            </w:pPr>
            <w:r w:rsidRPr="002E7D7D">
              <w:rPr>
                <w:b/>
              </w:rPr>
              <w:t xml:space="preserve">1.1.1. Budovanie malých domových čističiek odpadových vôd   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1023DF"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203844">
            <w:r w:rsidRPr="002E7D7D">
              <w:t>Obec</w:t>
            </w:r>
            <w:r w:rsidR="00203844" w:rsidRPr="002E7D7D">
              <w:t xml:space="preserve">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1023DF"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1023D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1023DF"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9E1EA7">
            <w:pPr>
              <w:pStyle w:val="Odsekzoznamu"/>
              <w:numPr>
                <w:ilvl w:val="0"/>
                <w:numId w:val="32"/>
              </w:numPr>
            </w:pPr>
          </w:p>
        </w:tc>
      </w:tr>
      <w:tr w:rsidR="00AF013F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  <w:vAlign w:val="center"/>
          </w:tcPr>
          <w:p w:rsidR="00AF013F" w:rsidRPr="002E7D7D" w:rsidRDefault="00E04536" w:rsidP="00AF013F">
            <w:r w:rsidRPr="002E7D7D">
              <w:t>Podľa výzvy*</w:t>
            </w:r>
          </w:p>
        </w:tc>
      </w:tr>
      <w:tr w:rsidR="00AF013F" w:rsidRPr="002E7D7D" w:rsidTr="00AF2A4C">
        <w:trPr>
          <w:trHeight w:hRule="exact" w:val="1173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  <w:vAlign w:val="center"/>
          </w:tcPr>
          <w:p w:rsidR="00AF013F" w:rsidRPr="002E7D7D" w:rsidRDefault="00436B68" w:rsidP="00AF013F">
            <w:r w:rsidRPr="002E7D7D">
              <w:t xml:space="preserve">Obec zabezpečí pre jednotlivé  domácnosti malé </w:t>
            </w:r>
            <w:proofErr w:type="spellStart"/>
            <w:r w:rsidRPr="002E7D7D">
              <w:t>ČOVky</w:t>
            </w:r>
            <w:proofErr w:type="spellEnd"/>
            <w:r w:rsidR="00AF2A4C" w:rsidRPr="002E7D7D">
              <w:t xml:space="preserve"> bezplatne pomocou dotácie z </w:t>
            </w:r>
            <w:proofErr w:type="spellStart"/>
            <w:r w:rsidR="00AF2A4C" w:rsidRPr="002E7D7D">
              <w:t>Envirofondu</w:t>
            </w:r>
            <w:proofErr w:type="spellEnd"/>
            <w:r w:rsidR="00AF2A4C" w:rsidRPr="002E7D7D">
              <w:t>.  (V predchádzajúcom programovacom období obec už poskytla bezplatne malé domové čističky 30 domácnostiam ).</w:t>
            </w:r>
          </w:p>
          <w:p w:rsidR="00D53A8F" w:rsidRPr="002E7D7D" w:rsidRDefault="00D53A8F" w:rsidP="008E2A05"/>
        </w:tc>
      </w:tr>
      <w:tr w:rsidR="00AF013F" w:rsidRPr="002E7D7D" w:rsidTr="00AF2A4C">
        <w:trPr>
          <w:trHeight w:hRule="exact" w:val="424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1023DF">
            <w:r w:rsidRPr="002E7D7D">
              <w:t xml:space="preserve">Obyvatelia obce 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AF013F" w:rsidRPr="002E7D7D" w:rsidRDefault="008E2A05" w:rsidP="003E4913">
            <w:r w:rsidRPr="002E7D7D">
              <w:t xml:space="preserve">Počet malých domových čističiek odpadových vôd    </w:t>
            </w:r>
          </w:p>
          <w:p w:rsidR="008E2A05" w:rsidRPr="002E7D7D" w:rsidRDefault="008E2A05" w:rsidP="003E4913">
            <w:r w:rsidRPr="002E7D7D">
              <w:t xml:space="preserve">Počet domácností  využívajúcich  domovú čističku odpadových vôd    </w:t>
            </w:r>
          </w:p>
        </w:tc>
      </w:tr>
      <w:tr w:rsidR="00AF013F" w:rsidRPr="002E7D7D" w:rsidTr="00AF2A4C">
        <w:trPr>
          <w:trHeight w:hRule="exact" w:val="454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1023DF">
            <w:r w:rsidRPr="002E7D7D">
              <w:t>Verejné obstarávanie (VO)  - výber dodávateľa</w:t>
            </w:r>
          </w:p>
        </w:tc>
      </w:tr>
      <w:tr w:rsidR="00AF013F" w:rsidRPr="002E7D7D" w:rsidTr="00AF2A4C">
        <w:trPr>
          <w:trHeight w:hRule="exact" w:val="454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436B68">
            <w:r w:rsidRPr="002E7D7D">
              <w:t xml:space="preserve">Neschválenie </w:t>
            </w:r>
            <w:r w:rsidR="00436B68" w:rsidRPr="002E7D7D">
              <w:t>dotácie</w:t>
            </w:r>
            <w:r w:rsidRPr="002E7D7D">
              <w:t xml:space="preserve">, výber dodávateľa cez VO </w:t>
            </w:r>
          </w:p>
        </w:tc>
      </w:tr>
      <w:tr w:rsidR="00AF013F" w:rsidRPr="002E7D7D" w:rsidTr="00AF2A4C">
        <w:trPr>
          <w:trHeight w:hRule="exact" w:val="454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1023DF"/>
        </w:tc>
      </w:tr>
      <w:tr w:rsidR="00AF013F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AF013F" w:rsidRPr="002E7D7D" w:rsidRDefault="00AF013F" w:rsidP="001023DF"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AF013F" w:rsidRPr="002E7D7D" w:rsidRDefault="00AF013F" w:rsidP="001023DF"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AF013F" w:rsidRPr="002E7D7D" w:rsidRDefault="00AF013F" w:rsidP="001023DF">
            <w:r w:rsidRPr="002E7D7D">
              <w:t xml:space="preserve">Termín 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1023DF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1023DF">
            <w:pPr>
              <w:rPr>
                <w:highlight w:val="yellow"/>
              </w:rPr>
            </w:pPr>
            <w:r w:rsidRPr="002E7D7D">
              <w:t xml:space="preserve">Dodávateľ  </w:t>
            </w:r>
          </w:p>
        </w:tc>
        <w:tc>
          <w:tcPr>
            <w:tcW w:w="3071" w:type="dxa"/>
            <w:gridSpan w:val="3"/>
          </w:tcPr>
          <w:p w:rsidR="00D63471" w:rsidRPr="002E7D7D" w:rsidRDefault="00AF2A4C" w:rsidP="00411CBA">
            <w:pPr>
              <w:jc w:val="both"/>
            </w:pPr>
            <w:r w:rsidRPr="002E7D7D">
              <w:t>2015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1023DF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1023DF">
            <w:r w:rsidRPr="002E7D7D">
              <w:t xml:space="preserve">Dodávateľ 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AF2A4C">
            <w:pPr>
              <w:jc w:val="both"/>
            </w:pPr>
            <w:r w:rsidRPr="002E7D7D">
              <w:t xml:space="preserve">Podľa Výzvy na predkladanie Žiadosti o </w:t>
            </w:r>
            <w:r w:rsidR="00AF2A4C" w:rsidRPr="002E7D7D">
              <w:t>dotácie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1023DF"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1023DF"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AF2A4C">
            <w:pPr>
              <w:jc w:val="both"/>
            </w:pPr>
            <w:r w:rsidRPr="002E7D7D">
              <w:t xml:space="preserve">Podľa Zmluvy o poskytnutí </w:t>
            </w:r>
            <w:r w:rsidR="00AF2A4C" w:rsidRPr="002E7D7D">
              <w:t xml:space="preserve">dotácie 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Termín 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1384" w:type="dxa"/>
            <w:vMerge/>
          </w:tcPr>
          <w:p w:rsidR="00AF013F" w:rsidRPr="002E7D7D" w:rsidRDefault="00AF013F" w:rsidP="001023DF"/>
        </w:tc>
        <w:tc>
          <w:tcPr>
            <w:tcW w:w="1701" w:type="dxa"/>
            <w:gridSpan w:val="2"/>
            <w:vMerge/>
          </w:tcPr>
          <w:p w:rsidR="00AF013F" w:rsidRPr="002E7D7D" w:rsidRDefault="00AF013F" w:rsidP="001023DF"/>
        </w:tc>
        <w:tc>
          <w:tcPr>
            <w:tcW w:w="1276" w:type="dxa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Obec</w:t>
            </w:r>
          </w:p>
        </w:tc>
        <w:tc>
          <w:tcPr>
            <w:tcW w:w="1733" w:type="dxa"/>
            <w:vMerge/>
          </w:tcPr>
          <w:p w:rsidR="00AF013F" w:rsidRPr="002E7D7D" w:rsidRDefault="00AF013F" w:rsidP="001023DF"/>
        </w:tc>
      </w:tr>
      <w:tr w:rsidR="00AF013F" w:rsidRPr="002E7D7D" w:rsidTr="00264E39">
        <w:trPr>
          <w:trHeight w:hRule="exact" w:val="567"/>
        </w:trPr>
        <w:tc>
          <w:tcPr>
            <w:tcW w:w="1384" w:type="dxa"/>
          </w:tcPr>
          <w:p w:rsidR="00AF013F" w:rsidRPr="002E7D7D" w:rsidRDefault="00AF2A4C" w:rsidP="001023DF"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AF013F" w:rsidRPr="002E7D7D" w:rsidRDefault="00AF2A4C" w:rsidP="001023DF">
            <w:r w:rsidRPr="002E7D7D">
              <w:t>Podľa PD</w:t>
            </w:r>
          </w:p>
        </w:tc>
        <w:tc>
          <w:tcPr>
            <w:tcW w:w="1276" w:type="dxa"/>
          </w:tcPr>
          <w:p w:rsidR="00AF013F" w:rsidRPr="002E7D7D" w:rsidRDefault="00AF013F" w:rsidP="001023DF"/>
        </w:tc>
        <w:tc>
          <w:tcPr>
            <w:tcW w:w="1134" w:type="dxa"/>
          </w:tcPr>
          <w:p w:rsidR="00AF013F" w:rsidRPr="002E7D7D" w:rsidRDefault="00AF013F" w:rsidP="001023DF"/>
        </w:tc>
        <w:tc>
          <w:tcPr>
            <w:tcW w:w="850" w:type="dxa"/>
            <w:gridSpan w:val="2"/>
          </w:tcPr>
          <w:p w:rsidR="00AF013F" w:rsidRPr="002E7D7D" w:rsidRDefault="00AF013F" w:rsidP="001023DF"/>
        </w:tc>
        <w:tc>
          <w:tcPr>
            <w:tcW w:w="1134" w:type="dxa"/>
          </w:tcPr>
          <w:p w:rsidR="00AF013F" w:rsidRPr="002E7D7D" w:rsidRDefault="00AF013F" w:rsidP="001023DF"/>
        </w:tc>
        <w:tc>
          <w:tcPr>
            <w:tcW w:w="1733" w:type="dxa"/>
          </w:tcPr>
          <w:p w:rsidR="00AF013F" w:rsidRPr="002E7D7D" w:rsidRDefault="00AF013F" w:rsidP="001023DF"/>
        </w:tc>
      </w:tr>
      <w:tr w:rsidR="00AF013F" w:rsidRPr="002E7D7D" w:rsidTr="00264E39">
        <w:trPr>
          <w:trHeight w:hRule="exact" w:val="567"/>
        </w:trPr>
        <w:tc>
          <w:tcPr>
            <w:tcW w:w="1384" w:type="dxa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AF013F" w:rsidRPr="002E7D7D" w:rsidRDefault="00B90496" w:rsidP="001023DF">
            <w:pPr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AF013F" w:rsidRPr="002E7D7D" w:rsidRDefault="00AF013F" w:rsidP="001023DF">
            <w:pPr>
              <w:rPr>
                <w:b/>
              </w:rPr>
            </w:pPr>
          </w:p>
        </w:tc>
        <w:tc>
          <w:tcPr>
            <w:tcW w:w="1134" w:type="dxa"/>
          </w:tcPr>
          <w:p w:rsidR="00AF013F" w:rsidRPr="002E7D7D" w:rsidRDefault="00AF013F" w:rsidP="001023DF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F013F" w:rsidRPr="002E7D7D" w:rsidRDefault="00AF013F" w:rsidP="001023DF">
            <w:pPr>
              <w:rPr>
                <w:b/>
              </w:rPr>
            </w:pPr>
          </w:p>
        </w:tc>
        <w:tc>
          <w:tcPr>
            <w:tcW w:w="1134" w:type="dxa"/>
          </w:tcPr>
          <w:p w:rsidR="00AF013F" w:rsidRPr="002E7D7D" w:rsidRDefault="00AF013F" w:rsidP="001023DF">
            <w:pPr>
              <w:rPr>
                <w:b/>
              </w:rPr>
            </w:pPr>
          </w:p>
        </w:tc>
        <w:tc>
          <w:tcPr>
            <w:tcW w:w="1733" w:type="dxa"/>
          </w:tcPr>
          <w:p w:rsidR="00AF013F" w:rsidRPr="002E7D7D" w:rsidRDefault="00AF013F" w:rsidP="001023DF">
            <w:pPr>
              <w:rPr>
                <w:b/>
              </w:rPr>
            </w:pPr>
          </w:p>
        </w:tc>
      </w:tr>
      <w:tr w:rsidR="00AF013F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zámere č. 2 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1.2.1.</w:t>
            </w:r>
            <w:r w:rsidR="00411CBA" w:rsidRPr="002E7D7D">
              <w:rPr>
                <w:b/>
              </w:rPr>
              <w:t xml:space="preserve"> Preventívne opatrenia na ochranu pred povodňami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3E4913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AF013F" w:rsidRPr="002E7D7D" w:rsidRDefault="00411CBA" w:rsidP="003E4913">
            <w:r w:rsidRPr="002E7D7D">
              <w:t>Miloš Herceg</w:t>
            </w:r>
          </w:p>
        </w:tc>
      </w:tr>
      <w:tr w:rsidR="00AF013F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  <w:vAlign w:val="center"/>
          </w:tcPr>
          <w:p w:rsidR="00AF013F" w:rsidRPr="002E7D7D" w:rsidRDefault="005A75C2" w:rsidP="00AF013F">
            <w:r w:rsidRPr="002E7D7D">
              <w:t xml:space="preserve"> -</w:t>
            </w:r>
          </w:p>
        </w:tc>
      </w:tr>
      <w:tr w:rsidR="00AF013F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  <w:vAlign w:val="center"/>
          </w:tcPr>
          <w:p w:rsidR="00AF013F" w:rsidRPr="002E7D7D" w:rsidRDefault="005A75C2" w:rsidP="00E04536">
            <w:pPr>
              <w:pStyle w:val="Default"/>
              <w:rPr>
                <w:rFonts w:ascii="Cambria" w:eastAsia="Arial Unicode MS" w:hAnsi="Cambria"/>
                <w:sz w:val="20"/>
                <w:szCs w:val="20"/>
              </w:rPr>
            </w:pPr>
            <w:r w:rsidRPr="002E7D7D">
              <w:rPr>
                <w:rFonts w:ascii="Cambria" w:eastAsia="Arial Unicode MS" w:hAnsi="Cambria"/>
                <w:sz w:val="20"/>
                <w:szCs w:val="20"/>
              </w:rPr>
              <w:t>201</w:t>
            </w:r>
            <w:r w:rsidR="00E04536" w:rsidRPr="002E7D7D">
              <w:rPr>
                <w:rFonts w:ascii="Cambria" w:eastAsia="Arial Unicode MS" w:hAnsi="Cambria"/>
                <w:sz w:val="20"/>
                <w:szCs w:val="20"/>
              </w:rPr>
              <w:t>5</w:t>
            </w:r>
            <w:r w:rsidRPr="002E7D7D">
              <w:rPr>
                <w:rFonts w:ascii="Cambria" w:eastAsia="Arial Unicode MS" w:hAnsi="Cambria"/>
                <w:sz w:val="20"/>
                <w:szCs w:val="20"/>
              </w:rPr>
              <w:t xml:space="preserve"> - 201</w:t>
            </w:r>
            <w:r w:rsidR="00E04536" w:rsidRPr="002E7D7D">
              <w:rPr>
                <w:rFonts w:ascii="Cambria" w:eastAsia="Arial Unicode MS" w:hAnsi="Cambria"/>
                <w:sz w:val="20"/>
                <w:szCs w:val="20"/>
              </w:rPr>
              <w:t>6</w:t>
            </w:r>
          </w:p>
        </w:tc>
      </w:tr>
      <w:tr w:rsidR="00AF013F" w:rsidRPr="002E7D7D" w:rsidTr="00097251">
        <w:trPr>
          <w:trHeight w:hRule="exact" w:val="705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AF013F" w:rsidRPr="002E7D7D" w:rsidRDefault="00097251" w:rsidP="00097251">
            <w:r w:rsidRPr="002E7D7D">
              <w:t>Realizácia preventívnych opatrení na ochranu pred povodňami. Projekt zahŕňa 50% vodných tokov nachádzajúcich sa v katastri obce. Zvyšná časť bude predmetom ďalšieho projektu v budúcnosti.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1023DF">
            <w:r w:rsidRPr="002E7D7D">
              <w:t xml:space="preserve">Obyvatelia obce </w:t>
            </w:r>
          </w:p>
        </w:tc>
      </w:tr>
      <w:tr w:rsidR="00AF013F" w:rsidRPr="002E7D7D" w:rsidTr="00AF2A4C">
        <w:trPr>
          <w:trHeight w:hRule="exact" w:val="1119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8E2A05" w:rsidRPr="002E7D7D" w:rsidRDefault="008E2A05" w:rsidP="008E2A05">
            <w:r w:rsidRPr="002E7D7D">
              <w:t>Počet km</w:t>
            </w:r>
            <w:r w:rsidRPr="002E7D7D">
              <w:rPr>
                <w:vertAlign w:val="superscript"/>
              </w:rPr>
              <w:t>2</w:t>
            </w:r>
            <w:r w:rsidRPr="002E7D7D">
              <w:t xml:space="preserve"> ochránenej rozlohy pred povodňami</w:t>
            </w:r>
          </w:p>
          <w:p w:rsidR="008E2A05" w:rsidRPr="002E7D7D" w:rsidRDefault="008E2A05" w:rsidP="00AF2A4C">
            <w:r w:rsidRPr="002E7D7D">
              <w:t>Znížené/eliminované škody spôsobené povodňami</w:t>
            </w:r>
          </w:p>
          <w:p w:rsidR="00AF013F" w:rsidRPr="002E7D7D" w:rsidRDefault="008E2A05" w:rsidP="008E2A05">
            <w:r w:rsidRPr="002E7D7D">
              <w:t>Počet obyvateľov využívajúcich výsledky projektu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1023DF">
            <w:r w:rsidRPr="002E7D7D">
              <w:t>Verejné obstarávanie (VO)  - výber dodávateľa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AF013F" w:rsidRPr="002E7D7D" w:rsidRDefault="00AF2A4C" w:rsidP="001023DF">
            <w:r w:rsidRPr="002E7D7D">
              <w:t>V</w:t>
            </w:r>
            <w:r w:rsidR="00AF013F" w:rsidRPr="002E7D7D">
              <w:t xml:space="preserve">ýber dodávateľa cez VO 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AF013F" w:rsidRPr="002E7D7D" w:rsidRDefault="00AF013F" w:rsidP="001023DF"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AF013F" w:rsidRPr="002E7D7D" w:rsidRDefault="00AF013F" w:rsidP="001023DF"/>
        </w:tc>
      </w:tr>
      <w:tr w:rsidR="00AF013F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AF013F" w:rsidRPr="002E7D7D" w:rsidRDefault="00AF013F" w:rsidP="001023DF"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AF013F" w:rsidRPr="002E7D7D" w:rsidRDefault="00AF013F" w:rsidP="001023DF"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AF013F" w:rsidRPr="002E7D7D" w:rsidRDefault="00AF013F" w:rsidP="001023DF">
            <w:r w:rsidRPr="002E7D7D">
              <w:t xml:space="preserve">Termín </w:t>
            </w:r>
          </w:p>
        </w:tc>
      </w:tr>
      <w:tr w:rsidR="0009725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097251" w:rsidRPr="002E7D7D" w:rsidRDefault="00097251" w:rsidP="00097251">
            <w:r w:rsidRPr="002E7D7D">
              <w:t>Podpis zmluvy o NFP</w:t>
            </w:r>
          </w:p>
          <w:p w:rsidR="00097251" w:rsidRPr="002E7D7D" w:rsidRDefault="00097251" w:rsidP="001023DF"/>
        </w:tc>
        <w:tc>
          <w:tcPr>
            <w:tcW w:w="3071" w:type="dxa"/>
            <w:gridSpan w:val="4"/>
          </w:tcPr>
          <w:p w:rsidR="00097251" w:rsidRPr="002E7D7D" w:rsidRDefault="00097251" w:rsidP="00097251">
            <w:pPr>
              <w:pStyle w:val="Odsekzoznamu"/>
              <w:numPr>
                <w:ilvl w:val="0"/>
                <w:numId w:val="32"/>
              </w:numPr>
            </w:pPr>
          </w:p>
        </w:tc>
        <w:tc>
          <w:tcPr>
            <w:tcW w:w="3071" w:type="dxa"/>
            <w:gridSpan w:val="3"/>
          </w:tcPr>
          <w:p w:rsidR="00097251" w:rsidRPr="002E7D7D" w:rsidRDefault="00097251" w:rsidP="001023DF">
            <w:r w:rsidRPr="002E7D7D">
              <w:t>2015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AF2A4C" w:rsidP="001023DF">
            <w:r w:rsidRPr="002E7D7D">
              <w:t>Realizácia VO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1023DF">
            <w:r w:rsidRPr="002E7D7D">
              <w:t xml:space="preserve">Dodávateľ  </w:t>
            </w:r>
          </w:p>
        </w:tc>
        <w:tc>
          <w:tcPr>
            <w:tcW w:w="3071" w:type="dxa"/>
            <w:gridSpan w:val="3"/>
          </w:tcPr>
          <w:p w:rsidR="00D63471" w:rsidRPr="002E7D7D" w:rsidRDefault="00AF2A4C" w:rsidP="00411CBA">
            <w:pPr>
              <w:jc w:val="both"/>
            </w:pPr>
            <w:r w:rsidRPr="002E7D7D">
              <w:t>2015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1023DF"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1023DF"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AF2A4C" w:rsidP="00411CBA">
            <w:pPr>
              <w:jc w:val="both"/>
            </w:pPr>
            <w:r w:rsidRPr="002E7D7D">
              <w:t>2016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Termín 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AF013F" w:rsidRPr="002E7D7D" w:rsidRDefault="00AF013F" w:rsidP="001023DF">
            <w:pPr>
              <w:rPr>
                <w:b/>
              </w:rPr>
            </w:pPr>
            <w:r w:rsidRPr="002E7D7D">
              <w:rPr>
                <w:b/>
              </w:rPr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AF013F" w:rsidRPr="002E7D7D" w:rsidRDefault="00AF013F" w:rsidP="001023DF">
            <w:pPr>
              <w:rPr>
                <w:b/>
              </w:rPr>
            </w:pPr>
            <w:r w:rsidRPr="002E7D7D">
              <w:t>z toho</w:t>
            </w:r>
            <w:r w:rsidRPr="002E7D7D">
              <w:rPr>
                <w:b/>
              </w:rPr>
              <w:t xml:space="preserve"> 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AF013F" w:rsidRPr="002E7D7D" w:rsidTr="00264E39">
        <w:trPr>
          <w:trHeight w:hRule="exact" w:val="567"/>
        </w:trPr>
        <w:tc>
          <w:tcPr>
            <w:tcW w:w="1384" w:type="dxa"/>
            <w:vMerge/>
          </w:tcPr>
          <w:p w:rsidR="00AF013F" w:rsidRPr="002E7D7D" w:rsidRDefault="00AF013F" w:rsidP="001023DF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AF013F" w:rsidRPr="002E7D7D" w:rsidRDefault="00AF013F" w:rsidP="001023D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F013F" w:rsidRPr="002E7D7D" w:rsidRDefault="00AF013F" w:rsidP="001023DF">
            <w:r w:rsidRPr="002E7D7D">
              <w:t>Obec</w:t>
            </w:r>
          </w:p>
        </w:tc>
        <w:tc>
          <w:tcPr>
            <w:tcW w:w="1733" w:type="dxa"/>
            <w:vMerge/>
          </w:tcPr>
          <w:p w:rsidR="00AF013F" w:rsidRPr="002E7D7D" w:rsidRDefault="00AF013F" w:rsidP="001023DF"/>
        </w:tc>
      </w:tr>
      <w:tr w:rsidR="00AF013F" w:rsidRPr="002E7D7D" w:rsidTr="00AF2A4C">
        <w:trPr>
          <w:trHeight w:hRule="exact" w:val="567"/>
        </w:trPr>
        <w:tc>
          <w:tcPr>
            <w:tcW w:w="1384" w:type="dxa"/>
          </w:tcPr>
          <w:p w:rsidR="00AF013F" w:rsidRPr="002E7D7D" w:rsidRDefault="00B05204" w:rsidP="001023DF">
            <w:r w:rsidRPr="002E7D7D">
              <w:t>2016</w:t>
            </w:r>
          </w:p>
        </w:tc>
        <w:tc>
          <w:tcPr>
            <w:tcW w:w="1701" w:type="dxa"/>
            <w:gridSpan w:val="2"/>
          </w:tcPr>
          <w:p w:rsidR="00AF013F" w:rsidRPr="002E7D7D" w:rsidRDefault="00B05204" w:rsidP="00B05204">
            <w:pPr>
              <w:jc w:val="right"/>
            </w:pPr>
            <w:r w:rsidRPr="002E7D7D">
              <w:t>800 000</w:t>
            </w:r>
          </w:p>
        </w:tc>
        <w:tc>
          <w:tcPr>
            <w:tcW w:w="1276" w:type="dxa"/>
          </w:tcPr>
          <w:p w:rsidR="00AF013F" w:rsidRPr="002E7D7D" w:rsidRDefault="00B05204" w:rsidP="00B05204">
            <w:pPr>
              <w:jc w:val="right"/>
            </w:pPr>
            <w:r w:rsidRPr="002E7D7D">
              <w:t>680 000</w:t>
            </w:r>
          </w:p>
        </w:tc>
        <w:tc>
          <w:tcPr>
            <w:tcW w:w="1134" w:type="dxa"/>
          </w:tcPr>
          <w:p w:rsidR="00AF013F" w:rsidRPr="002E7D7D" w:rsidRDefault="00B05204" w:rsidP="00B05204">
            <w:pPr>
              <w:jc w:val="right"/>
            </w:pPr>
            <w:r w:rsidRPr="002E7D7D">
              <w:t>80 000</w:t>
            </w:r>
          </w:p>
        </w:tc>
        <w:tc>
          <w:tcPr>
            <w:tcW w:w="850" w:type="dxa"/>
            <w:gridSpan w:val="2"/>
          </w:tcPr>
          <w:p w:rsidR="00AF013F" w:rsidRPr="002E7D7D" w:rsidRDefault="00AF2A4C" w:rsidP="00B05204">
            <w:pPr>
              <w:jc w:val="right"/>
            </w:pPr>
            <w:r w:rsidRPr="002E7D7D">
              <w:t>0</w:t>
            </w:r>
          </w:p>
        </w:tc>
        <w:tc>
          <w:tcPr>
            <w:tcW w:w="1134" w:type="dxa"/>
          </w:tcPr>
          <w:p w:rsidR="00AF013F" w:rsidRPr="002E7D7D" w:rsidRDefault="00B05204" w:rsidP="00B05204">
            <w:pPr>
              <w:jc w:val="right"/>
            </w:pPr>
            <w:r w:rsidRPr="002E7D7D">
              <w:t>40 000</w:t>
            </w:r>
          </w:p>
        </w:tc>
        <w:tc>
          <w:tcPr>
            <w:tcW w:w="1733" w:type="dxa"/>
          </w:tcPr>
          <w:p w:rsidR="00AF013F" w:rsidRPr="002E7D7D" w:rsidRDefault="00B05204" w:rsidP="00B05204">
            <w:pPr>
              <w:jc w:val="right"/>
            </w:pPr>
            <w:r w:rsidRPr="002E7D7D">
              <w:t>0</w:t>
            </w:r>
          </w:p>
        </w:tc>
      </w:tr>
      <w:tr w:rsidR="00AF2A4C" w:rsidRPr="002E7D7D" w:rsidTr="00AF2A4C">
        <w:trPr>
          <w:trHeight w:hRule="exact" w:val="567"/>
        </w:trPr>
        <w:tc>
          <w:tcPr>
            <w:tcW w:w="1384" w:type="dxa"/>
          </w:tcPr>
          <w:p w:rsidR="00AF2A4C" w:rsidRPr="002E7D7D" w:rsidRDefault="00AF2A4C" w:rsidP="001023DF">
            <w:pPr>
              <w:rPr>
                <w:b/>
              </w:rPr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AF2A4C" w:rsidRPr="002E7D7D" w:rsidRDefault="00AF2A4C" w:rsidP="00B05204">
            <w:pPr>
              <w:jc w:val="right"/>
            </w:pPr>
            <w:r w:rsidRPr="002E7D7D">
              <w:rPr>
                <w:b/>
              </w:rPr>
              <w:t>800 000</w:t>
            </w:r>
          </w:p>
        </w:tc>
        <w:tc>
          <w:tcPr>
            <w:tcW w:w="1276" w:type="dxa"/>
          </w:tcPr>
          <w:p w:rsidR="00AF2A4C" w:rsidRPr="002E7D7D" w:rsidRDefault="00AF2A4C" w:rsidP="00097251">
            <w:pPr>
              <w:jc w:val="right"/>
              <w:rPr>
                <w:b/>
              </w:rPr>
            </w:pPr>
            <w:r w:rsidRPr="002E7D7D">
              <w:rPr>
                <w:b/>
              </w:rPr>
              <w:t>680 000</w:t>
            </w:r>
          </w:p>
        </w:tc>
        <w:tc>
          <w:tcPr>
            <w:tcW w:w="1134" w:type="dxa"/>
          </w:tcPr>
          <w:p w:rsidR="00AF2A4C" w:rsidRPr="002E7D7D" w:rsidRDefault="00AF2A4C" w:rsidP="00097251">
            <w:pPr>
              <w:jc w:val="right"/>
              <w:rPr>
                <w:b/>
              </w:rPr>
            </w:pPr>
            <w:r w:rsidRPr="002E7D7D">
              <w:rPr>
                <w:b/>
              </w:rPr>
              <w:t>80 000</w:t>
            </w:r>
          </w:p>
        </w:tc>
        <w:tc>
          <w:tcPr>
            <w:tcW w:w="850" w:type="dxa"/>
            <w:gridSpan w:val="2"/>
          </w:tcPr>
          <w:p w:rsidR="00AF2A4C" w:rsidRPr="002E7D7D" w:rsidRDefault="00AF2A4C" w:rsidP="00097251">
            <w:pPr>
              <w:jc w:val="right"/>
              <w:rPr>
                <w:b/>
              </w:rPr>
            </w:pPr>
            <w:r w:rsidRPr="002E7D7D">
              <w:rPr>
                <w:b/>
              </w:rPr>
              <w:t>0</w:t>
            </w:r>
          </w:p>
        </w:tc>
        <w:tc>
          <w:tcPr>
            <w:tcW w:w="1134" w:type="dxa"/>
          </w:tcPr>
          <w:p w:rsidR="00AF2A4C" w:rsidRPr="002E7D7D" w:rsidRDefault="00AF2A4C" w:rsidP="00097251">
            <w:pPr>
              <w:jc w:val="right"/>
              <w:rPr>
                <w:b/>
              </w:rPr>
            </w:pPr>
            <w:r w:rsidRPr="002E7D7D">
              <w:rPr>
                <w:b/>
              </w:rPr>
              <w:t>40 000</w:t>
            </w:r>
          </w:p>
        </w:tc>
        <w:tc>
          <w:tcPr>
            <w:tcW w:w="1733" w:type="dxa"/>
          </w:tcPr>
          <w:p w:rsidR="00AF2A4C" w:rsidRPr="002E7D7D" w:rsidRDefault="00AF2A4C" w:rsidP="00097251">
            <w:pPr>
              <w:jc w:val="right"/>
              <w:rPr>
                <w:b/>
              </w:rPr>
            </w:pPr>
            <w:r w:rsidRPr="002E7D7D">
              <w:rPr>
                <w:b/>
              </w:rPr>
              <w:t>0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zámere č. 3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9E1EA7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2.1.1. </w:t>
            </w:r>
            <w:r w:rsidR="00411CBA" w:rsidRPr="002E7D7D">
              <w:rPr>
                <w:b/>
              </w:rPr>
              <w:t>Rekonštrukcia budovy Obecného úradu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3E4913" w:rsidRPr="002E7D7D" w:rsidRDefault="003E4913" w:rsidP="003E4913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3E4913" w:rsidRPr="002E7D7D" w:rsidRDefault="00411CBA" w:rsidP="003E4913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5A75C2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2B48EA">
        <w:trPr>
          <w:trHeight w:hRule="exact" w:val="825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2B48EA" w:rsidP="002B48EA">
            <w:pPr>
              <w:jc w:val="both"/>
            </w:pPr>
            <w:r w:rsidRPr="002E7D7D">
              <w:t xml:space="preserve">Rekonštrukcia budovy Ocú, </w:t>
            </w:r>
            <w:r w:rsidR="00097251" w:rsidRPr="002E7D7D">
              <w:t>z</w:t>
            </w:r>
            <w:r w:rsidR="00D53A8F" w:rsidRPr="002E7D7D">
              <w:t>níženie</w:t>
            </w:r>
            <w:r w:rsidR="00097251" w:rsidRPr="002E7D7D">
              <w:t xml:space="preserve"> energetickej náročnosti budovy </w:t>
            </w:r>
            <w:r w:rsidRPr="002E7D7D">
              <w:t>(obnova strechy, zateplenie, výmena okien a dverí, výmena zdroja tepla)</w:t>
            </w:r>
            <w:r w:rsidR="007E3275" w:rsidRPr="002E7D7D">
              <w:t>.</w:t>
            </w:r>
          </w:p>
        </w:tc>
      </w:tr>
      <w:tr w:rsidR="0043791C" w:rsidRPr="002E7D7D" w:rsidTr="00160A7D">
        <w:trPr>
          <w:trHeight w:hRule="exact" w:val="55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</w:tc>
      </w:tr>
      <w:tr w:rsidR="0043791C" w:rsidRPr="002E7D7D" w:rsidTr="00AF2A4C">
        <w:trPr>
          <w:trHeight w:hRule="exact" w:val="1558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8E2A05" w:rsidRPr="002E7D7D" w:rsidRDefault="008E2A05" w:rsidP="00AF2A4C">
            <w:pPr>
              <w:jc w:val="both"/>
            </w:pPr>
            <w:r w:rsidRPr="002E7D7D">
              <w:t xml:space="preserve">Počet m2 zrekonštruovaných plôch </w:t>
            </w:r>
          </w:p>
          <w:p w:rsidR="008E2A05" w:rsidRPr="002E7D7D" w:rsidRDefault="008E2A05" w:rsidP="00AF2A4C">
            <w:pPr>
              <w:jc w:val="both"/>
            </w:pPr>
            <w:r w:rsidRPr="002E7D7D">
              <w:t xml:space="preserve">Počet vymenených okien </w:t>
            </w:r>
          </w:p>
          <w:p w:rsidR="008E2A05" w:rsidRPr="002E7D7D" w:rsidRDefault="008E2A05" w:rsidP="00AF2A4C">
            <w:pPr>
              <w:jc w:val="both"/>
            </w:pPr>
            <w:r w:rsidRPr="002E7D7D">
              <w:t>Počet vymenených dverí</w:t>
            </w:r>
          </w:p>
          <w:p w:rsidR="008E2A05" w:rsidRPr="002E7D7D" w:rsidRDefault="008E2A05" w:rsidP="00AF2A4C">
            <w:pPr>
              <w:jc w:val="both"/>
            </w:pPr>
            <w:r w:rsidRPr="002E7D7D">
              <w:t>Počet m2 zateplených plôch</w:t>
            </w:r>
          </w:p>
          <w:p w:rsidR="008E2A05" w:rsidRPr="002E7D7D" w:rsidRDefault="008E2A05" w:rsidP="00AF2A4C">
            <w:pPr>
              <w:jc w:val="both"/>
            </w:pPr>
            <w:r w:rsidRPr="002E7D7D">
              <w:t xml:space="preserve">Ročné úspory energie realizovaním projektu </w:t>
            </w:r>
          </w:p>
          <w:p w:rsidR="00AF013F" w:rsidRPr="002E7D7D" w:rsidRDefault="008E2A05" w:rsidP="00AF2A4C">
            <w:pPr>
              <w:jc w:val="both"/>
            </w:pPr>
            <w:r w:rsidRPr="002E7D7D">
              <w:t>Počet používateľov kvalitnejších služieb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A61816" w:rsidP="0043791C">
            <w:pPr>
              <w:jc w:val="both"/>
            </w:pPr>
            <w:r w:rsidRPr="002E7D7D">
              <w:t>Neschválenie dotácie, výber dodávateľa cez VO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D63471">
            <w:pPr>
              <w:jc w:val="both"/>
            </w:pPr>
            <w:r w:rsidRPr="002E7D7D">
              <w:t xml:space="preserve">Príprava projektovej dokumentácie 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A61816" w:rsidP="00411CBA">
            <w:pPr>
              <w:jc w:val="both"/>
            </w:pPr>
            <w:r w:rsidRPr="002E7D7D">
              <w:t>2015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11CBA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11CBA">
            <w:r w:rsidRPr="002E7D7D">
              <w:t>Realizácia stavebných prác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264E39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264E39">
        <w:trPr>
          <w:trHeight w:hRule="exact" w:val="567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</w:tr>
      <w:tr w:rsidR="002E7D7D" w:rsidRPr="002E7D7D" w:rsidTr="00264E39">
        <w:trPr>
          <w:trHeight w:hRule="exact" w:val="340"/>
        </w:trPr>
        <w:tc>
          <w:tcPr>
            <w:tcW w:w="1384" w:type="dxa"/>
          </w:tcPr>
          <w:p w:rsidR="002E7D7D" w:rsidRPr="002E7D7D" w:rsidRDefault="002E7D7D" w:rsidP="002E7D7D"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2E7D7D" w:rsidRPr="002E7D7D" w:rsidRDefault="002E7D7D" w:rsidP="002E7D7D">
            <w:r w:rsidRPr="002E7D7D">
              <w:t>Podľa PD</w:t>
            </w:r>
          </w:p>
        </w:tc>
        <w:tc>
          <w:tcPr>
            <w:tcW w:w="1276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733" w:type="dxa"/>
          </w:tcPr>
          <w:p w:rsidR="002E7D7D" w:rsidRPr="002E7D7D" w:rsidRDefault="002E7D7D" w:rsidP="0043791C">
            <w:pPr>
              <w:jc w:val="right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3791C" w:rsidRPr="002E7D7D" w:rsidRDefault="00B90496" w:rsidP="00B90496">
            <w:pPr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spacing w:after="0"/>
        <w:rPr>
          <w:sz w:val="20"/>
          <w:szCs w:val="20"/>
        </w:rPr>
      </w:pPr>
    </w:p>
    <w:p w:rsidR="0043791C" w:rsidRPr="002E7D7D" w:rsidRDefault="0043791C" w:rsidP="0043791C">
      <w:pPr>
        <w:spacing w:after="0"/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Základné údaje o projektovom zámere č. 4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2.2.1. Rekonštrukcia objektu Domu smútku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3E4913" w:rsidRPr="002E7D7D" w:rsidRDefault="003E4913" w:rsidP="003E4913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3E4913" w:rsidRPr="002E7D7D" w:rsidRDefault="00411CBA" w:rsidP="003E4913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5A75C2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2B48EA" w:rsidP="00181179">
            <w:pPr>
              <w:jc w:val="both"/>
            </w:pPr>
            <w:r w:rsidRPr="002E7D7D">
              <w:t>Kompletná rekonštrukcia objektu Domu smútku.</w:t>
            </w:r>
          </w:p>
        </w:tc>
      </w:tr>
      <w:tr w:rsidR="0043791C" w:rsidRPr="002E7D7D" w:rsidTr="00264E39">
        <w:trPr>
          <w:trHeight w:hRule="exact" w:val="79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</w:tc>
      </w:tr>
      <w:tr w:rsidR="0043791C" w:rsidRPr="002E7D7D" w:rsidTr="00FD7D9B">
        <w:trPr>
          <w:trHeight w:hRule="exact" w:val="765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43791C" w:rsidRPr="002E7D7D" w:rsidRDefault="008E2A05" w:rsidP="002B48EA">
            <w:pPr>
              <w:jc w:val="both"/>
            </w:pPr>
            <w:r w:rsidRPr="002E7D7D">
              <w:t>Počet m</w:t>
            </w:r>
            <w:r w:rsidRPr="002E7D7D">
              <w:rPr>
                <w:vertAlign w:val="superscript"/>
              </w:rPr>
              <w:t>2</w:t>
            </w:r>
            <w:r w:rsidRPr="002E7D7D">
              <w:t xml:space="preserve"> zrekonštruovaných plôch </w:t>
            </w:r>
          </w:p>
          <w:p w:rsidR="008E2A05" w:rsidRPr="002E7D7D" w:rsidRDefault="008E2A05" w:rsidP="002B48EA">
            <w:pPr>
              <w:jc w:val="both"/>
              <w:rPr>
                <w:bCs/>
              </w:rPr>
            </w:pPr>
            <w:r w:rsidRPr="002E7D7D">
              <w:t>Počet používateľov kvalitnejších služieb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Neschválenie NFP, výber dodávateľa cez VO 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B008EF">
            <w:p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B008EF">
        <w:trPr>
          <w:trHeight w:hRule="exact" w:val="685"/>
        </w:trPr>
        <w:tc>
          <w:tcPr>
            <w:tcW w:w="3070" w:type="dxa"/>
            <w:gridSpan w:val="2"/>
          </w:tcPr>
          <w:p w:rsidR="00D63471" w:rsidRPr="002E7D7D" w:rsidRDefault="00D63471" w:rsidP="00B008EF">
            <w:r w:rsidRPr="002E7D7D">
              <w:t xml:space="preserve">Príprava projektovej dokumentácie 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>Realizácia stavebných prác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160A7D">
        <w:trPr>
          <w:trHeight w:hRule="exact" w:val="664"/>
        </w:trPr>
        <w:tc>
          <w:tcPr>
            <w:tcW w:w="3070" w:type="dxa"/>
            <w:gridSpan w:val="2"/>
          </w:tcPr>
          <w:p w:rsidR="0043791C" w:rsidRPr="002E7D7D" w:rsidRDefault="00973DE5" w:rsidP="0043791C">
            <w:r w:rsidRPr="002E7D7D">
              <w:t>Zriadenie denného stacionára</w:t>
            </w:r>
          </w:p>
        </w:tc>
        <w:tc>
          <w:tcPr>
            <w:tcW w:w="3071" w:type="dxa"/>
            <w:gridSpan w:val="4"/>
          </w:tcPr>
          <w:p w:rsidR="0043791C" w:rsidRPr="002E7D7D" w:rsidRDefault="00195E84" w:rsidP="0043791C">
            <w:r w:rsidRPr="002E7D7D">
              <w:t>Obec</w:t>
            </w:r>
          </w:p>
        </w:tc>
        <w:tc>
          <w:tcPr>
            <w:tcW w:w="3071" w:type="dxa"/>
            <w:gridSpan w:val="3"/>
          </w:tcPr>
          <w:p w:rsidR="0043791C" w:rsidRPr="002E7D7D" w:rsidRDefault="00D63471" w:rsidP="0043791C">
            <w:r w:rsidRPr="002E7D7D">
              <w:t>Podľa Zmluvy o poskytnutí NFP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264E39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264E39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</w:tr>
      <w:tr w:rsidR="002E7D7D" w:rsidRPr="002E7D7D" w:rsidTr="00264E39">
        <w:trPr>
          <w:trHeight w:hRule="exact" w:val="340"/>
        </w:trPr>
        <w:tc>
          <w:tcPr>
            <w:tcW w:w="1384" w:type="dxa"/>
          </w:tcPr>
          <w:p w:rsidR="002E7D7D" w:rsidRPr="002E7D7D" w:rsidRDefault="002E7D7D" w:rsidP="002E7D7D"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2E7D7D" w:rsidRPr="002E7D7D" w:rsidRDefault="002E7D7D" w:rsidP="00B008EF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733" w:type="dxa"/>
          </w:tcPr>
          <w:p w:rsidR="002E7D7D" w:rsidRPr="002E7D7D" w:rsidRDefault="002E7D7D" w:rsidP="0043791C">
            <w:pPr>
              <w:jc w:val="right"/>
            </w:pPr>
          </w:p>
        </w:tc>
      </w:tr>
      <w:tr w:rsidR="0043791C" w:rsidRPr="002E7D7D" w:rsidTr="00160A7D">
        <w:trPr>
          <w:trHeight w:hRule="exact" w:val="340"/>
        </w:trPr>
        <w:tc>
          <w:tcPr>
            <w:tcW w:w="1384" w:type="dxa"/>
            <w:tcBorders>
              <w:bottom w:val="single" w:sz="4" w:space="0" w:color="000000"/>
            </w:tcBorders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43791C" w:rsidRPr="002E7D7D" w:rsidRDefault="00B90496" w:rsidP="0043791C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  <w:tr w:rsidR="0043791C" w:rsidRPr="002E7D7D" w:rsidTr="00160A7D">
        <w:trPr>
          <w:trHeight w:hRule="exact" w:val="567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43791C" w:rsidRPr="002E7D7D" w:rsidRDefault="0043791C" w:rsidP="0043791C">
            <w:pPr>
              <w:jc w:val="both"/>
              <w:rPr>
                <w:b/>
              </w:rPr>
            </w:pPr>
          </w:p>
          <w:p w:rsidR="00160A7D" w:rsidRPr="002E7D7D" w:rsidRDefault="00160A7D" w:rsidP="0043791C">
            <w:pPr>
              <w:jc w:val="both"/>
              <w:rPr>
                <w:b/>
              </w:rPr>
            </w:pPr>
          </w:p>
          <w:p w:rsidR="00160A7D" w:rsidRPr="002E7D7D" w:rsidRDefault="00160A7D" w:rsidP="0043791C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  <w:p w:rsidR="00160A7D" w:rsidRPr="002E7D7D" w:rsidRDefault="00160A7D" w:rsidP="0043791C">
            <w:pPr>
              <w:jc w:val="right"/>
              <w:rPr>
                <w:b/>
              </w:rPr>
            </w:pPr>
          </w:p>
          <w:p w:rsidR="00160A7D" w:rsidRPr="002E7D7D" w:rsidRDefault="00160A7D" w:rsidP="0043791C">
            <w:pPr>
              <w:jc w:val="right"/>
              <w:rPr>
                <w:b/>
              </w:rPr>
            </w:pPr>
          </w:p>
          <w:p w:rsidR="00160A7D" w:rsidRPr="002E7D7D" w:rsidRDefault="00160A7D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  <w:tcBorders>
              <w:left w:val="nil"/>
              <w:bottom w:val="nil"/>
              <w:right w:val="nil"/>
            </w:tcBorders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  <w:tr w:rsidR="00160A7D" w:rsidRPr="002E7D7D" w:rsidTr="00160A7D">
        <w:trPr>
          <w:trHeight w:hRule="exact" w:val="567"/>
        </w:trPr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A7D" w:rsidRPr="002E7D7D" w:rsidRDefault="00160A7D" w:rsidP="0043791C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A7D" w:rsidRPr="002E7D7D" w:rsidRDefault="00160A7D" w:rsidP="0043791C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A7D" w:rsidRPr="002E7D7D" w:rsidRDefault="00160A7D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A7D" w:rsidRPr="002E7D7D" w:rsidRDefault="00160A7D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A7D" w:rsidRPr="002E7D7D" w:rsidRDefault="00160A7D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A7D" w:rsidRPr="002E7D7D" w:rsidRDefault="00160A7D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A7D" w:rsidRPr="002E7D7D" w:rsidRDefault="00160A7D" w:rsidP="0043791C">
            <w:pPr>
              <w:jc w:val="right"/>
              <w:rPr>
                <w:b/>
              </w:rPr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Základné údaje o projektovom zámere č. 5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2.2.2. Dobudovanie chodníka na cintoríne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3E4913" w:rsidRPr="002E7D7D" w:rsidRDefault="003E4913" w:rsidP="003E4913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3E4913" w:rsidRPr="002E7D7D" w:rsidRDefault="00411CBA" w:rsidP="003E4913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5A75C2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5A75C2">
            <w:pPr>
              <w:jc w:val="both"/>
            </w:pPr>
            <w:r w:rsidRPr="002E7D7D">
              <w:t>2015 –2016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2B48EA" w:rsidP="0043791C">
            <w:pPr>
              <w:jc w:val="both"/>
            </w:pPr>
            <w:r w:rsidRPr="002E7D7D">
              <w:t xml:space="preserve">Dobudovania chodníka na cintoríne (časť chodníka v dĺžke </w:t>
            </w:r>
            <w:r w:rsidR="007E3275" w:rsidRPr="002E7D7D">
              <w:t>300 m sa vybudovalo v roku 2014).</w:t>
            </w:r>
          </w:p>
        </w:tc>
      </w:tr>
      <w:tr w:rsidR="0043791C" w:rsidRPr="002E7D7D" w:rsidTr="00264E39">
        <w:trPr>
          <w:trHeight w:hRule="exact" w:val="79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</w:tc>
      </w:tr>
      <w:tr w:rsidR="0043791C" w:rsidRPr="002E7D7D" w:rsidTr="002B48EA">
        <w:trPr>
          <w:trHeight w:hRule="exact" w:val="74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D23022" w:rsidRPr="002E7D7D" w:rsidRDefault="008E2A05" w:rsidP="002B48EA">
            <w:pPr>
              <w:jc w:val="both"/>
            </w:pPr>
            <w:r w:rsidRPr="002E7D7D">
              <w:t>Dĺžka vybudovaného chodníka</w:t>
            </w:r>
          </w:p>
          <w:p w:rsidR="008E2A05" w:rsidRPr="002E7D7D" w:rsidRDefault="008E2A05" w:rsidP="002B48EA">
            <w:pPr>
              <w:jc w:val="both"/>
              <w:rPr>
                <w:bCs/>
              </w:rPr>
            </w:pPr>
            <w:r w:rsidRPr="002E7D7D">
              <w:t>Počet obyvateľov, ktorí žijú v kvalitnejšom prostredí prostredníctvom realizácie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Neschválenie NFP, výber dodávateľa cez VO 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2B48EA">
            <w:pPr>
              <w:jc w:val="both"/>
              <w:rPr>
                <w:b/>
              </w:rPr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 xml:space="preserve">Príprava projektovej dokumentácie 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973DE5">
            <w:r w:rsidRPr="002E7D7D">
              <w:t>Príprava kompletnej  dokumentácie Žiadosti o dotáciu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340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>Realizácia stavebných prác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264E39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264E39">
        <w:trPr>
          <w:trHeight w:hRule="exact" w:val="340"/>
        </w:trPr>
        <w:tc>
          <w:tcPr>
            <w:tcW w:w="1384" w:type="dxa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2E7D7D" w:rsidP="0043791C">
            <w:pPr>
              <w:jc w:val="both"/>
            </w:pPr>
            <w:r>
              <w:t>2015</w:t>
            </w:r>
            <w:r w:rsidR="00B008EF">
              <w:t xml:space="preserve"> </w:t>
            </w:r>
            <w:r>
              <w:t>-</w:t>
            </w:r>
            <w:r w:rsidR="00B008EF">
              <w:t xml:space="preserve"> </w:t>
            </w:r>
            <w:r>
              <w:t>2016</w:t>
            </w:r>
          </w:p>
        </w:tc>
        <w:tc>
          <w:tcPr>
            <w:tcW w:w="1701" w:type="dxa"/>
            <w:gridSpan w:val="2"/>
          </w:tcPr>
          <w:p w:rsidR="0043791C" w:rsidRPr="002E7D7D" w:rsidRDefault="002E7D7D" w:rsidP="002E7D7D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3791C" w:rsidRPr="002E7D7D" w:rsidRDefault="00B90496" w:rsidP="0043791C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160A7D" w:rsidRPr="002E7D7D" w:rsidRDefault="00160A7D" w:rsidP="0043791C">
      <w:pPr>
        <w:rPr>
          <w:sz w:val="20"/>
          <w:szCs w:val="20"/>
        </w:rPr>
      </w:pPr>
    </w:p>
    <w:p w:rsidR="00160A7D" w:rsidRPr="002E7D7D" w:rsidRDefault="00160A7D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zámere č. 6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2.3.1. Rekonštrukcia budovy MŠ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3E4913" w:rsidRPr="002E7D7D" w:rsidRDefault="003E4913" w:rsidP="003E4913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3E4913" w:rsidRPr="002E7D7D" w:rsidRDefault="00411CBA" w:rsidP="003E4913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5A75C2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5A75C2" w:rsidP="0043791C">
            <w:pPr>
              <w:jc w:val="both"/>
            </w:pPr>
            <w:r w:rsidRPr="002E7D7D">
              <w:t>2016</w:t>
            </w:r>
            <w:r w:rsidR="00E04536" w:rsidRPr="002E7D7D">
              <w:t xml:space="preserve"> - 2017</w:t>
            </w:r>
          </w:p>
        </w:tc>
      </w:tr>
      <w:tr w:rsidR="0043791C" w:rsidRPr="002E7D7D" w:rsidTr="007E3275">
        <w:trPr>
          <w:trHeight w:hRule="exact" w:val="825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7E3275" w:rsidP="007E3275">
            <w:pPr>
              <w:jc w:val="both"/>
            </w:pPr>
            <w:r w:rsidRPr="002E7D7D">
              <w:t>Rekonštrukcia budovy MŠ, zníženie energetickej náročnosti budovy (obnova strechy, zateplenie, výmena okien a dverí, výmena zdroja tepla).</w:t>
            </w:r>
          </w:p>
        </w:tc>
      </w:tr>
      <w:tr w:rsidR="0043791C" w:rsidRPr="002E7D7D" w:rsidTr="007E3275">
        <w:trPr>
          <w:trHeight w:hRule="exact" w:val="39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  <w:p w:rsidR="00195E84" w:rsidRPr="002E7D7D" w:rsidRDefault="00195E84" w:rsidP="0043791C">
            <w:pPr>
              <w:jc w:val="both"/>
            </w:pPr>
          </w:p>
        </w:tc>
      </w:tr>
      <w:tr w:rsidR="00D23022" w:rsidRPr="002E7D7D" w:rsidTr="007E3275">
        <w:trPr>
          <w:trHeight w:hRule="exact" w:val="1846"/>
        </w:trPr>
        <w:tc>
          <w:tcPr>
            <w:tcW w:w="3085" w:type="dxa"/>
            <w:gridSpan w:val="3"/>
          </w:tcPr>
          <w:p w:rsidR="00D23022" w:rsidRPr="002E7D7D" w:rsidRDefault="00D23022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  <w:vAlign w:val="center"/>
          </w:tcPr>
          <w:p w:rsidR="00FD3CF0" w:rsidRPr="002E7D7D" w:rsidRDefault="00FD3CF0" w:rsidP="007E3275">
            <w:pPr>
              <w:jc w:val="both"/>
            </w:pPr>
            <w:r w:rsidRPr="002E7D7D">
              <w:t>Počet m</w:t>
            </w:r>
            <w:r w:rsidRPr="002E7D7D">
              <w:rPr>
                <w:vertAlign w:val="superscript"/>
              </w:rPr>
              <w:t>2</w:t>
            </w:r>
            <w:r w:rsidRPr="002E7D7D">
              <w:t xml:space="preserve"> zrekonštruovaných plôch </w:t>
            </w:r>
          </w:p>
          <w:p w:rsidR="00FD3CF0" w:rsidRPr="002E7D7D" w:rsidRDefault="00FD3CF0" w:rsidP="007E3275">
            <w:pPr>
              <w:jc w:val="both"/>
            </w:pPr>
            <w:r w:rsidRPr="002E7D7D">
              <w:t xml:space="preserve">Počet vymenených okien </w:t>
            </w:r>
          </w:p>
          <w:p w:rsidR="00FD3CF0" w:rsidRPr="002E7D7D" w:rsidRDefault="00FD3CF0" w:rsidP="007E3275">
            <w:pPr>
              <w:jc w:val="both"/>
            </w:pPr>
            <w:r w:rsidRPr="002E7D7D">
              <w:t>Počet vymenených dverí</w:t>
            </w:r>
          </w:p>
          <w:p w:rsidR="00FD3CF0" w:rsidRPr="002E7D7D" w:rsidRDefault="00FD3CF0" w:rsidP="007E3275">
            <w:pPr>
              <w:jc w:val="both"/>
            </w:pPr>
            <w:r w:rsidRPr="002E7D7D">
              <w:t>Počet m</w:t>
            </w:r>
            <w:r w:rsidRPr="002E7D7D">
              <w:rPr>
                <w:vertAlign w:val="superscript"/>
              </w:rPr>
              <w:t>2</w:t>
            </w:r>
            <w:r w:rsidRPr="002E7D7D">
              <w:t xml:space="preserve"> zateplených plôch</w:t>
            </w:r>
          </w:p>
          <w:p w:rsidR="00D23022" w:rsidRPr="002E7D7D" w:rsidRDefault="00FD3CF0" w:rsidP="007E3275">
            <w:pPr>
              <w:jc w:val="both"/>
            </w:pPr>
            <w:r w:rsidRPr="002E7D7D">
              <w:t>Počet obnovených zdrojov tepla</w:t>
            </w:r>
          </w:p>
          <w:p w:rsidR="00FD3CF0" w:rsidRPr="002E7D7D" w:rsidRDefault="00FD3CF0" w:rsidP="007E3275">
            <w:pPr>
              <w:jc w:val="both"/>
            </w:pPr>
            <w:r w:rsidRPr="002E7D7D">
              <w:t xml:space="preserve">Ročné úspory energie realizovaním projektu </w:t>
            </w:r>
          </w:p>
          <w:p w:rsidR="00FD3CF0" w:rsidRPr="002E7D7D" w:rsidRDefault="00FD3CF0" w:rsidP="007E3275">
            <w:pPr>
              <w:jc w:val="both"/>
            </w:pPr>
            <w:r w:rsidRPr="002E7D7D">
              <w:t>Počet používateľov kvalitnejších služieb</w:t>
            </w:r>
          </w:p>
        </w:tc>
      </w:tr>
      <w:tr w:rsidR="00D23022" w:rsidRPr="002E7D7D" w:rsidTr="00B90496">
        <w:trPr>
          <w:trHeight w:hRule="exact" w:val="567"/>
        </w:trPr>
        <w:tc>
          <w:tcPr>
            <w:tcW w:w="3085" w:type="dxa"/>
            <w:gridSpan w:val="3"/>
          </w:tcPr>
          <w:p w:rsidR="00D23022" w:rsidRPr="002E7D7D" w:rsidRDefault="00D23022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  <w:vAlign w:val="center"/>
          </w:tcPr>
          <w:p w:rsidR="00D23022" w:rsidRPr="002E7D7D" w:rsidRDefault="007E3275" w:rsidP="007E3275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D23022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D23022" w:rsidRPr="002E7D7D" w:rsidRDefault="00D23022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D23022" w:rsidRPr="002E7D7D" w:rsidRDefault="007E3275" w:rsidP="0043791C">
            <w:pPr>
              <w:jc w:val="both"/>
            </w:pPr>
            <w:r w:rsidRPr="002E7D7D">
              <w:t>Neschválenie NFP, výber dodávateľa cez VO</w:t>
            </w:r>
          </w:p>
        </w:tc>
      </w:tr>
      <w:tr w:rsidR="00D23022" w:rsidRPr="002E7D7D" w:rsidTr="00AD64A7">
        <w:trPr>
          <w:trHeight w:hRule="exact" w:val="481"/>
        </w:trPr>
        <w:tc>
          <w:tcPr>
            <w:tcW w:w="3085" w:type="dxa"/>
            <w:gridSpan w:val="3"/>
          </w:tcPr>
          <w:p w:rsidR="00D23022" w:rsidRPr="002E7D7D" w:rsidRDefault="00D23022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D23022" w:rsidRPr="002E7D7D" w:rsidRDefault="00D23022" w:rsidP="0043791C">
            <w:pPr>
              <w:jc w:val="both"/>
            </w:pPr>
          </w:p>
        </w:tc>
      </w:tr>
      <w:tr w:rsidR="00D23022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D23022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23022" w:rsidRPr="002E7D7D" w:rsidRDefault="00D23022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D23022" w:rsidRPr="002E7D7D" w:rsidRDefault="00D23022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D23022" w:rsidRPr="002E7D7D" w:rsidRDefault="00D23022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7E3275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7E3275" w:rsidRPr="002E7D7D" w:rsidRDefault="007E3275" w:rsidP="002E7D7D">
            <w:r w:rsidRPr="002E7D7D">
              <w:t xml:space="preserve">Príprava projektovej dokumentácie </w:t>
            </w:r>
          </w:p>
        </w:tc>
        <w:tc>
          <w:tcPr>
            <w:tcW w:w="3071" w:type="dxa"/>
            <w:gridSpan w:val="4"/>
          </w:tcPr>
          <w:p w:rsidR="007E3275" w:rsidRPr="002E7D7D" w:rsidRDefault="007E3275" w:rsidP="002E7D7D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7E3275" w:rsidRPr="002E7D7D" w:rsidRDefault="007E3275" w:rsidP="002E7D7D">
            <w:pPr>
              <w:jc w:val="both"/>
            </w:pPr>
            <w:r w:rsidRPr="002E7D7D">
              <w:t>Podľa Výzvy na predkladanie Žiadosti o NFP</w:t>
            </w:r>
          </w:p>
        </w:tc>
      </w:tr>
      <w:tr w:rsidR="007E3275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7E3275" w:rsidRPr="002E7D7D" w:rsidRDefault="007E3275" w:rsidP="002E7D7D">
            <w:r w:rsidRPr="002E7D7D">
              <w:t>Príprava kompletnej  dokumentácie Žiadosti o dotáciu</w:t>
            </w:r>
          </w:p>
        </w:tc>
        <w:tc>
          <w:tcPr>
            <w:tcW w:w="3071" w:type="dxa"/>
            <w:gridSpan w:val="4"/>
          </w:tcPr>
          <w:p w:rsidR="007E3275" w:rsidRPr="002E7D7D" w:rsidRDefault="007E3275" w:rsidP="002E7D7D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7E3275" w:rsidRPr="002E7D7D" w:rsidRDefault="007E3275" w:rsidP="002E7D7D">
            <w:pPr>
              <w:jc w:val="both"/>
            </w:pPr>
            <w:r w:rsidRPr="002E7D7D">
              <w:t>Podľa Výzvy na predkladanie Žiadosti o NFP</w:t>
            </w:r>
          </w:p>
        </w:tc>
      </w:tr>
      <w:tr w:rsidR="007E3275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7E3275" w:rsidRPr="002E7D7D" w:rsidRDefault="007E3275" w:rsidP="002E7D7D">
            <w:r w:rsidRPr="002E7D7D">
              <w:t>Realizácia stavebných prác</w:t>
            </w:r>
          </w:p>
        </w:tc>
        <w:tc>
          <w:tcPr>
            <w:tcW w:w="3071" w:type="dxa"/>
            <w:gridSpan w:val="4"/>
          </w:tcPr>
          <w:p w:rsidR="007E3275" w:rsidRPr="002E7D7D" w:rsidRDefault="007E3275" w:rsidP="002E7D7D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7E3275" w:rsidRPr="002E7D7D" w:rsidRDefault="007E3275" w:rsidP="002E7D7D">
            <w:pPr>
              <w:jc w:val="both"/>
            </w:pPr>
            <w:r w:rsidRPr="002E7D7D">
              <w:t>Podľa Zmluvy o poskytnutí NFP</w:t>
            </w:r>
          </w:p>
        </w:tc>
      </w:tr>
      <w:tr w:rsidR="00D23022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D23022" w:rsidRPr="002E7D7D" w:rsidTr="00264E39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D23022" w:rsidRPr="002E7D7D" w:rsidRDefault="00D23022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D23022" w:rsidRPr="002E7D7D" w:rsidTr="00264E39">
        <w:trPr>
          <w:trHeight w:hRule="exact" w:val="567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23022" w:rsidRPr="002E7D7D" w:rsidRDefault="00D23022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D23022" w:rsidRPr="002E7D7D" w:rsidRDefault="00D23022" w:rsidP="0043791C">
            <w:pPr>
              <w:jc w:val="both"/>
            </w:pPr>
          </w:p>
        </w:tc>
      </w:tr>
      <w:tr w:rsidR="00D23022" w:rsidRPr="002E7D7D" w:rsidTr="00AD64A7">
        <w:trPr>
          <w:trHeight w:hRule="exact" w:val="298"/>
        </w:trPr>
        <w:tc>
          <w:tcPr>
            <w:tcW w:w="1384" w:type="dxa"/>
            <w:vAlign w:val="center"/>
          </w:tcPr>
          <w:p w:rsidR="00D23022" w:rsidRPr="002E7D7D" w:rsidRDefault="000304F9" w:rsidP="000304F9">
            <w:r w:rsidRPr="002E7D7D">
              <w:t>2016</w:t>
            </w:r>
            <w:r w:rsidR="002E7D7D">
              <w:t xml:space="preserve"> - 2017</w:t>
            </w:r>
          </w:p>
        </w:tc>
        <w:tc>
          <w:tcPr>
            <w:tcW w:w="1701" w:type="dxa"/>
            <w:gridSpan w:val="2"/>
            <w:vAlign w:val="center"/>
          </w:tcPr>
          <w:p w:rsidR="00D23022" w:rsidRPr="002E7D7D" w:rsidRDefault="002E7D7D" w:rsidP="000304F9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  <w:vAlign w:val="center"/>
          </w:tcPr>
          <w:p w:rsidR="00D23022" w:rsidRPr="002E7D7D" w:rsidRDefault="00D23022" w:rsidP="000304F9">
            <w:pPr>
              <w:jc w:val="right"/>
            </w:pPr>
          </w:p>
        </w:tc>
        <w:tc>
          <w:tcPr>
            <w:tcW w:w="1134" w:type="dxa"/>
            <w:vAlign w:val="center"/>
          </w:tcPr>
          <w:p w:rsidR="00D23022" w:rsidRPr="002E7D7D" w:rsidRDefault="00D23022" w:rsidP="000304F9">
            <w:pPr>
              <w:jc w:val="right"/>
            </w:pPr>
          </w:p>
        </w:tc>
        <w:tc>
          <w:tcPr>
            <w:tcW w:w="850" w:type="dxa"/>
            <w:gridSpan w:val="2"/>
            <w:vAlign w:val="center"/>
          </w:tcPr>
          <w:p w:rsidR="00D23022" w:rsidRPr="002E7D7D" w:rsidRDefault="00D23022" w:rsidP="000304F9">
            <w:pPr>
              <w:jc w:val="right"/>
            </w:pPr>
          </w:p>
        </w:tc>
        <w:tc>
          <w:tcPr>
            <w:tcW w:w="1134" w:type="dxa"/>
            <w:vAlign w:val="center"/>
          </w:tcPr>
          <w:p w:rsidR="00D23022" w:rsidRPr="002E7D7D" w:rsidRDefault="00D23022" w:rsidP="000304F9">
            <w:pPr>
              <w:jc w:val="right"/>
            </w:pPr>
          </w:p>
        </w:tc>
        <w:tc>
          <w:tcPr>
            <w:tcW w:w="1733" w:type="dxa"/>
            <w:vAlign w:val="center"/>
          </w:tcPr>
          <w:p w:rsidR="00D23022" w:rsidRPr="002E7D7D" w:rsidRDefault="00D23022" w:rsidP="000304F9">
            <w:pPr>
              <w:jc w:val="right"/>
            </w:pPr>
          </w:p>
        </w:tc>
      </w:tr>
      <w:tr w:rsidR="000304F9" w:rsidRPr="002E7D7D" w:rsidTr="00AD64A7">
        <w:trPr>
          <w:trHeight w:hRule="exact" w:val="289"/>
        </w:trPr>
        <w:tc>
          <w:tcPr>
            <w:tcW w:w="1384" w:type="dxa"/>
            <w:vAlign w:val="center"/>
          </w:tcPr>
          <w:p w:rsidR="000304F9" w:rsidRPr="002E7D7D" w:rsidRDefault="000304F9" w:rsidP="000304F9"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  <w:vAlign w:val="center"/>
          </w:tcPr>
          <w:p w:rsidR="000304F9" w:rsidRPr="002E7D7D" w:rsidRDefault="007E3275" w:rsidP="000304F9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  <w:vAlign w:val="center"/>
          </w:tcPr>
          <w:p w:rsidR="000304F9" w:rsidRPr="002E7D7D" w:rsidRDefault="000304F9" w:rsidP="000304F9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304F9" w:rsidRPr="002E7D7D" w:rsidRDefault="000304F9" w:rsidP="000304F9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04F9" w:rsidRPr="002E7D7D" w:rsidRDefault="000304F9" w:rsidP="000304F9">
            <w:pPr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304F9" w:rsidRPr="002E7D7D" w:rsidRDefault="000304F9" w:rsidP="000304F9">
            <w:pPr>
              <w:jc w:val="right"/>
              <w:rPr>
                <w:b/>
              </w:rPr>
            </w:pPr>
          </w:p>
        </w:tc>
        <w:tc>
          <w:tcPr>
            <w:tcW w:w="1733" w:type="dxa"/>
            <w:vAlign w:val="center"/>
          </w:tcPr>
          <w:p w:rsidR="000304F9" w:rsidRPr="002E7D7D" w:rsidRDefault="000304F9" w:rsidP="000304F9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6E55DE" w:rsidRPr="002E7D7D" w:rsidRDefault="006E55DE" w:rsidP="0043791C">
      <w:pPr>
        <w:rPr>
          <w:sz w:val="20"/>
          <w:szCs w:val="20"/>
        </w:rPr>
      </w:pPr>
    </w:p>
    <w:p w:rsidR="006E55DE" w:rsidRPr="002E7D7D" w:rsidRDefault="006E55DE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Základné údaje o projektovom zámere č. 7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2.3.2.Dobudovanie detského ihriska v areály MŠ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3E4913" w:rsidRPr="002E7D7D" w:rsidRDefault="003E4913" w:rsidP="003E4913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3E4913" w:rsidRPr="002E7D7D" w:rsidRDefault="00411CBA" w:rsidP="003E4913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5A75C2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F702E4" w:rsidP="00CF2324">
            <w:pPr>
              <w:jc w:val="both"/>
            </w:pPr>
            <w:r w:rsidRPr="002E7D7D">
              <w:t>Dobudovanie vonkajšieho detského ihriska v areály MŠ.</w:t>
            </w:r>
          </w:p>
        </w:tc>
      </w:tr>
      <w:tr w:rsidR="0043791C" w:rsidRPr="002E7D7D" w:rsidTr="00264E39">
        <w:trPr>
          <w:trHeight w:hRule="exact" w:val="79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195E84" w:rsidRPr="002E7D7D" w:rsidRDefault="00E56400" w:rsidP="0043791C">
            <w:pPr>
              <w:jc w:val="both"/>
            </w:pPr>
            <w:r w:rsidRPr="002E7D7D">
              <w:t>Občianske združenia</w:t>
            </w:r>
          </w:p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D23022" w:rsidRPr="002E7D7D" w:rsidRDefault="00FD3CF0" w:rsidP="0043791C">
            <w:pPr>
              <w:autoSpaceDE w:val="0"/>
              <w:autoSpaceDN w:val="0"/>
              <w:jc w:val="both"/>
            </w:pPr>
            <w:r w:rsidRPr="002E7D7D">
              <w:t>Počet m</w:t>
            </w:r>
            <w:r w:rsidRPr="002E7D7D">
              <w:rPr>
                <w:vertAlign w:val="superscript"/>
              </w:rPr>
              <w:t xml:space="preserve">2  </w:t>
            </w:r>
            <w:r w:rsidRPr="002E7D7D">
              <w:t>vybudovaných herných plôch pre deti</w:t>
            </w:r>
          </w:p>
          <w:p w:rsidR="00FD3CF0" w:rsidRPr="002E7D7D" w:rsidRDefault="00FD3CF0" w:rsidP="0043791C">
            <w:pPr>
              <w:autoSpaceDE w:val="0"/>
              <w:autoSpaceDN w:val="0"/>
              <w:jc w:val="both"/>
              <w:rPr>
                <w:bCs/>
              </w:rPr>
            </w:pPr>
            <w:r w:rsidRPr="002E7D7D">
              <w:t>Počet používateľov kvalitnejších služieb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195E84" w:rsidP="0043791C">
            <w:pPr>
              <w:jc w:val="both"/>
            </w:pPr>
            <w:r w:rsidRPr="002E7D7D">
              <w:t>Nedostatok vlastných finančných prostriedkov obce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973DE5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973DE5" w:rsidRPr="002E7D7D" w:rsidRDefault="00973DE5" w:rsidP="0043791C">
            <w:pPr>
              <w:jc w:val="both"/>
            </w:pPr>
            <w:r w:rsidRPr="002E7D7D">
              <w:t xml:space="preserve">Realizácia finančnej podpory </w:t>
            </w:r>
            <w:proofErr w:type="spellStart"/>
            <w:r w:rsidRPr="002E7D7D">
              <w:t>org</w:t>
            </w:r>
            <w:proofErr w:type="spellEnd"/>
            <w:r w:rsidRPr="002E7D7D">
              <w:t>.</w:t>
            </w:r>
          </w:p>
        </w:tc>
        <w:tc>
          <w:tcPr>
            <w:tcW w:w="3071" w:type="dxa"/>
            <w:gridSpan w:val="4"/>
          </w:tcPr>
          <w:p w:rsidR="00973DE5" w:rsidRPr="002E7D7D" w:rsidRDefault="00973DE5" w:rsidP="00411CBA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  <w:tc>
          <w:tcPr>
            <w:tcW w:w="3071" w:type="dxa"/>
            <w:gridSpan w:val="3"/>
          </w:tcPr>
          <w:p w:rsidR="00973DE5" w:rsidRPr="002E7D7D" w:rsidRDefault="00D63471" w:rsidP="0043791C">
            <w:pPr>
              <w:jc w:val="both"/>
            </w:pPr>
            <w:r w:rsidRPr="002E7D7D">
              <w:t>Podľa Zmluvy o poskytnutí dotácie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264E39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264E39">
        <w:trPr>
          <w:trHeight w:hRule="exact" w:val="567"/>
        </w:trPr>
        <w:tc>
          <w:tcPr>
            <w:tcW w:w="1384" w:type="dxa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1384" w:type="dxa"/>
          </w:tcPr>
          <w:p w:rsidR="0043791C" w:rsidRPr="002E7D7D" w:rsidRDefault="002E7D7D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43791C" w:rsidRPr="002E7D7D" w:rsidRDefault="002E7D7D" w:rsidP="002E7D7D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both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both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both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both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both"/>
            </w:pPr>
          </w:p>
        </w:tc>
      </w:tr>
      <w:tr w:rsidR="00B90496" w:rsidRPr="002E7D7D" w:rsidTr="00D63471">
        <w:trPr>
          <w:trHeight w:hRule="exact" w:val="733"/>
        </w:trPr>
        <w:tc>
          <w:tcPr>
            <w:tcW w:w="1384" w:type="dxa"/>
          </w:tcPr>
          <w:p w:rsidR="00B90496" w:rsidRPr="002E7D7D" w:rsidRDefault="00B90496" w:rsidP="0043791C">
            <w:pPr>
              <w:jc w:val="both"/>
            </w:pPr>
            <w:r w:rsidRPr="002E7D7D">
              <w:rPr>
                <w:b/>
              </w:rPr>
              <w:t>Spolu</w:t>
            </w:r>
          </w:p>
        </w:tc>
        <w:tc>
          <w:tcPr>
            <w:tcW w:w="1701" w:type="dxa"/>
            <w:gridSpan w:val="2"/>
          </w:tcPr>
          <w:p w:rsidR="00B90496" w:rsidRPr="002E7D7D" w:rsidRDefault="00F702E4" w:rsidP="002E7D7D">
            <w:pPr>
              <w:jc w:val="right"/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B90496" w:rsidRPr="002E7D7D" w:rsidRDefault="00B90496" w:rsidP="0043791C">
            <w:pPr>
              <w:jc w:val="both"/>
            </w:pPr>
          </w:p>
        </w:tc>
        <w:tc>
          <w:tcPr>
            <w:tcW w:w="1134" w:type="dxa"/>
          </w:tcPr>
          <w:p w:rsidR="00B90496" w:rsidRPr="002E7D7D" w:rsidRDefault="00B90496" w:rsidP="0043791C">
            <w:pPr>
              <w:jc w:val="both"/>
            </w:pPr>
          </w:p>
        </w:tc>
        <w:tc>
          <w:tcPr>
            <w:tcW w:w="850" w:type="dxa"/>
            <w:gridSpan w:val="2"/>
          </w:tcPr>
          <w:p w:rsidR="00B90496" w:rsidRPr="002E7D7D" w:rsidRDefault="00B90496" w:rsidP="0043791C">
            <w:pPr>
              <w:jc w:val="both"/>
            </w:pPr>
          </w:p>
        </w:tc>
        <w:tc>
          <w:tcPr>
            <w:tcW w:w="1134" w:type="dxa"/>
          </w:tcPr>
          <w:p w:rsidR="00B90496" w:rsidRPr="002E7D7D" w:rsidRDefault="00B90496" w:rsidP="0043791C">
            <w:pPr>
              <w:jc w:val="both"/>
            </w:pPr>
          </w:p>
        </w:tc>
        <w:tc>
          <w:tcPr>
            <w:tcW w:w="1733" w:type="dxa"/>
          </w:tcPr>
          <w:p w:rsidR="00B90496" w:rsidRPr="002E7D7D" w:rsidRDefault="00B90496" w:rsidP="0043791C">
            <w:pPr>
              <w:jc w:val="both"/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43791C" w:rsidRPr="002E7D7D" w:rsidRDefault="0043791C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264E39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3E4913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Základné údaje o projektovom zámere č. </w:t>
            </w:r>
            <w:r w:rsidR="003E4913" w:rsidRPr="002E7D7D">
              <w:rPr>
                <w:b/>
              </w:rPr>
              <w:t>8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2.4.1.Rekonštrukcia objektu kultúrneho domu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3E4913" w:rsidRPr="002E7D7D" w:rsidRDefault="003E4913" w:rsidP="003E4913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3E4913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3E4913" w:rsidRPr="002E7D7D" w:rsidRDefault="003E4913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3E4913" w:rsidRPr="002E7D7D" w:rsidRDefault="00411CBA" w:rsidP="003E4913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161B00" w:rsidRPr="002E7D7D" w:rsidTr="00264E39">
        <w:trPr>
          <w:trHeight w:val="284"/>
        </w:trPr>
        <w:tc>
          <w:tcPr>
            <w:tcW w:w="3085" w:type="dxa"/>
            <w:gridSpan w:val="3"/>
          </w:tcPr>
          <w:p w:rsidR="00161B00" w:rsidRPr="002E7D7D" w:rsidRDefault="00161B00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161B00" w:rsidRPr="002E7D7D" w:rsidRDefault="00F702E4" w:rsidP="00F702E4">
            <w:pPr>
              <w:jc w:val="both"/>
            </w:pPr>
            <w:r w:rsidRPr="002E7D7D">
              <w:t>Rekonštrukcia budovy KD, zníženie energetickej náročnosti budovy (obnova strechy, zateplenie, výmena okien a dverí, výmena zdroja tepla).</w:t>
            </w:r>
          </w:p>
        </w:tc>
      </w:tr>
      <w:tr w:rsidR="0043791C" w:rsidRPr="002E7D7D" w:rsidTr="00264E39">
        <w:trPr>
          <w:trHeight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</w:tc>
      </w:tr>
      <w:tr w:rsidR="0043791C" w:rsidRPr="002E7D7D" w:rsidTr="00FD3CF0">
        <w:trPr>
          <w:trHeight w:val="144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FD3CF0" w:rsidRPr="002E7D7D" w:rsidRDefault="00FD3CF0" w:rsidP="00F702E4">
            <w:pPr>
              <w:jc w:val="both"/>
            </w:pPr>
            <w:r w:rsidRPr="002E7D7D">
              <w:t xml:space="preserve">Počet m2 zrekonštruovaných plôch </w:t>
            </w:r>
          </w:p>
          <w:p w:rsidR="00FD3CF0" w:rsidRPr="002E7D7D" w:rsidRDefault="00FD3CF0" w:rsidP="00F702E4">
            <w:pPr>
              <w:jc w:val="both"/>
            </w:pPr>
            <w:r w:rsidRPr="002E7D7D">
              <w:t xml:space="preserve">Počet vymenených okien </w:t>
            </w:r>
          </w:p>
          <w:p w:rsidR="00FD3CF0" w:rsidRPr="002E7D7D" w:rsidRDefault="00FD3CF0" w:rsidP="00F702E4">
            <w:pPr>
              <w:jc w:val="both"/>
            </w:pPr>
            <w:r w:rsidRPr="002E7D7D">
              <w:t>Počet vymenených dverí</w:t>
            </w:r>
          </w:p>
          <w:p w:rsidR="00FD3CF0" w:rsidRPr="002E7D7D" w:rsidRDefault="00FD3CF0" w:rsidP="00F702E4">
            <w:pPr>
              <w:jc w:val="both"/>
            </w:pPr>
            <w:r w:rsidRPr="002E7D7D">
              <w:t>Počet m2 zateplených plôch</w:t>
            </w:r>
          </w:p>
          <w:p w:rsidR="00D23022" w:rsidRPr="002E7D7D" w:rsidRDefault="00FD3CF0" w:rsidP="00F702E4">
            <w:pPr>
              <w:jc w:val="both"/>
            </w:pPr>
            <w:r w:rsidRPr="002E7D7D">
              <w:t>Počet obnovených zdrojov tepla</w:t>
            </w:r>
          </w:p>
          <w:p w:rsidR="00FD3CF0" w:rsidRPr="002E7D7D" w:rsidRDefault="00FD3CF0" w:rsidP="00F702E4">
            <w:pPr>
              <w:jc w:val="both"/>
            </w:pPr>
            <w:r w:rsidRPr="002E7D7D">
              <w:t xml:space="preserve">Ročné úspory energie realizovaním projektu </w:t>
            </w:r>
          </w:p>
          <w:p w:rsidR="00FD3CF0" w:rsidRPr="002E7D7D" w:rsidRDefault="00FD3CF0" w:rsidP="00F702E4">
            <w:pPr>
              <w:jc w:val="both"/>
              <w:rPr>
                <w:bCs/>
              </w:rPr>
            </w:pPr>
            <w:r w:rsidRPr="002E7D7D">
              <w:t>Počet používateľov kvalitnejších služieb</w:t>
            </w:r>
          </w:p>
        </w:tc>
      </w:tr>
      <w:tr w:rsidR="00195E84" w:rsidRPr="002E7D7D" w:rsidTr="00264E39">
        <w:trPr>
          <w:trHeight w:val="567"/>
        </w:trPr>
        <w:tc>
          <w:tcPr>
            <w:tcW w:w="3085" w:type="dxa"/>
            <w:gridSpan w:val="3"/>
          </w:tcPr>
          <w:p w:rsidR="00195E84" w:rsidRPr="002E7D7D" w:rsidRDefault="00195E84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195E84" w:rsidRPr="002E7D7D" w:rsidRDefault="00195E84" w:rsidP="00411CBA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195E84" w:rsidRPr="002E7D7D" w:rsidTr="00264E39">
        <w:trPr>
          <w:trHeight w:val="567"/>
        </w:trPr>
        <w:tc>
          <w:tcPr>
            <w:tcW w:w="3085" w:type="dxa"/>
            <w:gridSpan w:val="3"/>
          </w:tcPr>
          <w:p w:rsidR="00195E84" w:rsidRPr="002E7D7D" w:rsidRDefault="00195E84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195E84" w:rsidRPr="002E7D7D" w:rsidRDefault="00195E84" w:rsidP="00411CBA">
            <w:pPr>
              <w:jc w:val="both"/>
            </w:pPr>
            <w:r w:rsidRPr="002E7D7D">
              <w:t xml:space="preserve">Neschválenie NFP, výber dodávateľa cez VO </w:t>
            </w:r>
          </w:p>
        </w:tc>
      </w:tr>
      <w:tr w:rsidR="0043791C" w:rsidRPr="002E7D7D" w:rsidTr="00264E39">
        <w:trPr>
          <w:trHeight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264E39">
        <w:trPr>
          <w:trHeight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264E39">
        <w:trPr>
          <w:trHeight w:val="567"/>
        </w:trPr>
        <w:tc>
          <w:tcPr>
            <w:tcW w:w="3070" w:type="dxa"/>
            <w:gridSpan w:val="2"/>
          </w:tcPr>
          <w:p w:rsidR="00D63471" w:rsidRPr="002E7D7D" w:rsidRDefault="00D63471" w:rsidP="00411CBA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11CBA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val="567"/>
        </w:trPr>
        <w:tc>
          <w:tcPr>
            <w:tcW w:w="3070" w:type="dxa"/>
            <w:gridSpan w:val="2"/>
          </w:tcPr>
          <w:p w:rsidR="00D63471" w:rsidRPr="002E7D7D" w:rsidRDefault="00D63471" w:rsidP="00411CBA">
            <w:pPr>
              <w:jc w:val="both"/>
            </w:pPr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11CBA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11CBA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11CBA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264E39">
        <w:trPr>
          <w:trHeight w:hRule="exact" w:val="284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264E39">
        <w:trPr>
          <w:trHeight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264E39">
        <w:trPr>
          <w:trHeight w:val="340"/>
        </w:trPr>
        <w:tc>
          <w:tcPr>
            <w:tcW w:w="1384" w:type="dxa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val="340"/>
        </w:trPr>
        <w:tc>
          <w:tcPr>
            <w:tcW w:w="1384" w:type="dxa"/>
          </w:tcPr>
          <w:p w:rsidR="0043791C" w:rsidRPr="002E7D7D" w:rsidRDefault="002E7D7D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43791C" w:rsidRPr="002E7D7D" w:rsidRDefault="002E7D7D" w:rsidP="0043791C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  <w:tr w:rsidR="0043791C" w:rsidRPr="002E7D7D" w:rsidTr="00264E39">
        <w:trPr>
          <w:trHeight w:val="340"/>
        </w:trPr>
        <w:tc>
          <w:tcPr>
            <w:tcW w:w="1384" w:type="dxa"/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3791C" w:rsidRPr="002E7D7D" w:rsidRDefault="00B90496" w:rsidP="0043791C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  <w:tr w:rsidR="0043791C" w:rsidRPr="002E7D7D" w:rsidTr="00794772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3E4913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zámere č. </w:t>
            </w:r>
            <w:r w:rsidR="003E4913" w:rsidRPr="002E7D7D">
              <w:rPr>
                <w:b/>
              </w:rPr>
              <w:t>9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2.5.1.Vybudovanie multifunkčného ihriska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FD7D9B" w:rsidP="00E04536">
            <w:pPr>
              <w:jc w:val="both"/>
            </w:pPr>
            <w:r w:rsidRPr="002E7D7D">
              <w:t>201</w:t>
            </w:r>
            <w:r w:rsidR="00E04536" w:rsidRPr="002E7D7D">
              <w:t>9</w:t>
            </w:r>
            <w:r w:rsidRPr="002E7D7D">
              <w:t xml:space="preserve"> –2020</w:t>
            </w:r>
          </w:p>
        </w:tc>
      </w:tr>
      <w:tr w:rsidR="0043791C" w:rsidRPr="002E7D7D" w:rsidTr="00264E39">
        <w:trPr>
          <w:trHeight w:val="28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C90F5E" w:rsidP="00D847A0">
            <w:pPr>
              <w:jc w:val="both"/>
            </w:pPr>
            <w:r w:rsidRPr="002E7D7D">
              <w:t>Vybudovanie multifunkčného ihriska v športovom areály za futbalovým ihriskom.</w:t>
            </w:r>
          </w:p>
        </w:tc>
      </w:tr>
      <w:tr w:rsidR="0043791C" w:rsidRPr="002E7D7D" w:rsidTr="00264E39">
        <w:trPr>
          <w:trHeight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</w:tc>
      </w:tr>
      <w:tr w:rsidR="0043791C" w:rsidRPr="002E7D7D" w:rsidTr="00264E39">
        <w:trPr>
          <w:trHeight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D23022" w:rsidRPr="002E7D7D" w:rsidRDefault="00FD3CF0" w:rsidP="0043791C">
            <w:pPr>
              <w:autoSpaceDE w:val="0"/>
              <w:autoSpaceDN w:val="0"/>
              <w:jc w:val="both"/>
            </w:pPr>
            <w:r w:rsidRPr="002E7D7D">
              <w:t>Počet m</w:t>
            </w:r>
            <w:r w:rsidRPr="002E7D7D">
              <w:rPr>
                <w:vertAlign w:val="superscript"/>
              </w:rPr>
              <w:t xml:space="preserve">2  </w:t>
            </w:r>
            <w:r w:rsidRPr="002E7D7D">
              <w:t>vybudovaných športovo-relaxačných plôch</w:t>
            </w:r>
          </w:p>
          <w:p w:rsidR="00FD3CF0" w:rsidRPr="002E7D7D" w:rsidRDefault="00FD3CF0" w:rsidP="0043791C">
            <w:pPr>
              <w:autoSpaceDE w:val="0"/>
              <w:autoSpaceDN w:val="0"/>
              <w:jc w:val="both"/>
              <w:rPr>
                <w:bCs/>
              </w:rPr>
            </w:pPr>
            <w:r w:rsidRPr="002E7D7D">
              <w:t>Počet obyvateľov, ktorí žijú v kvalitnejšom prostredí prostredníctvom realizácie projektu</w:t>
            </w:r>
          </w:p>
        </w:tc>
      </w:tr>
      <w:tr w:rsidR="0043791C" w:rsidRPr="002E7D7D" w:rsidTr="00264E39">
        <w:trPr>
          <w:trHeight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Neschválenie NFP, výber dodávateľa cez VO </w:t>
            </w:r>
          </w:p>
        </w:tc>
      </w:tr>
      <w:tr w:rsidR="0043791C" w:rsidRPr="002E7D7D" w:rsidTr="00264E39">
        <w:trPr>
          <w:trHeight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264E39">
        <w:trPr>
          <w:trHeight w:hRule="exact" w:val="613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C90F5E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3791C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0A04D3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2E7D7D" w:rsidP="0043791C">
            <w:pPr>
              <w:jc w:val="both"/>
            </w:pPr>
            <w:r>
              <w:t>2019 - 2020</w:t>
            </w:r>
          </w:p>
        </w:tc>
        <w:tc>
          <w:tcPr>
            <w:tcW w:w="1701" w:type="dxa"/>
            <w:gridSpan w:val="2"/>
          </w:tcPr>
          <w:p w:rsidR="0043791C" w:rsidRPr="002E7D7D" w:rsidRDefault="002D1DD0" w:rsidP="0043791C">
            <w:pPr>
              <w:jc w:val="right"/>
            </w:pPr>
            <w:r>
              <w:t>50 000</w:t>
            </w:r>
          </w:p>
        </w:tc>
        <w:tc>
          <w:tcPr>
            <w:tcW w:w="1276" w:type="dxa"/>
          </w:tcPr>
          <w:p w:rsidR="00666DDE" w:rsidRPr="002E7D7D" w:rsidRDefault="002F1039" w:rsidP="002F1039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43791C" w:rsidRPr="002E7D7D" w:rsidRDefault="00F51692" w:rsidP="0043791C">
            <w:pPr>
              <w:jc w:val="right"/>
            </w:pPr>
            <w:r>
              <w:t>47 50</w:t>
            </w:r>
            <w:r w:rsidR="002F1039">
              <w:t>0</w:t>
            </w:r>
          </w:p>
        </w:tc>
        <w:tc>
          <w:tcPr>
            <w:tcW w:w="850" w:type="dxa"/>
            <w:gridSpan w:val="2"/>
          </w:tcPr>
          <w:p w:rsidR="0043791C" w:rsidRPr="002E7D7D" w:rsidRDefault="002F1039" w:rsidP="0043791C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43791C" w:rsidRPr="002E7D7D" w:rsidRDefault="00F51692" w:rsidP="0043791C">
            <w:pPr>
              <w:jc w:val="right"/>
            </w:pPr>
            <w:r>
              <w:t>2 50</w:t>
            </w:r>
            <w:r w:rsidR="002F1039">
              <w:t>0</w:t>
            </w:r>
          </w:p>
        </w:tc>
        <w:tc>
          <w:tcPr>
            <w:tcW w:w="1733" w:type="dxa"/>
          </w:tcPr>
          <w:p w:rsidR="0043791C" w:rsidRPr="002E7D7D" w:rsidRDefault="002F1039" w:rsidP="0043791C">
            <w:pPr>
              <w:jc w:val="right"/>
            </w:pPr>
            <w:r>
              <w:t>0</w:t>
            </w:r>
          </w:p>
        </w:tc>
      </w:tr>
      <w:tr w:rsidR="00160A7D" w:rsidRPr="002E7D7D" w:rsidTr="00264E39">
        <w:trPr>
          <w:trHeight w:hRule="exact" w:val="340"/>
        </w:trPr>
        <w:tc>
          <w:tcPr>
            <w:tcW w:w="1384" w:type="dxa"/>
          </w:tcPr>
          <w:p w:rsidR="00160A7D" w:rsidRPr="002E7D7D" w:rsidRDefault="00160A7D" w:rsidP="00411CBA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160A7D" w:rsidRPr="002E7D7D" w:rsidRDefault="002D1DD0" w:rsidP="00411CBA">
            <w:pPr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276" w:type="dxa"/>
          </w:tcPr>
          <w:p w:rsidR="00160A7D" w:rsidRPr="002E7D7D" w:rsidRDefault="002F1039" w:rsidP="004379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160A7D" w:rsidRPr="002E7D7D" w:rsidRDefault="00F51692" w:rsidP="0043791C">
            <w:pPr>
              <w:jc w:val="right"/>
              <w:rPr>
                <w:b/>
              </w:rPr>
            </w:pPr>
            <w:r>
              <w:rPr>
                <w:b/>
              </w:rPr>
              <w:t>47 500</w:t>
            </w:r>
          </w:p>
        </w:tc>
        <w:tc>
          <w:tcPr>
            <w:tcW w:w="850" w:type="dxa"/>
            <w:gridSpan w:val="2"/>
          </w:tcPr>
          <w:p w:rsidR="00160A7D" w:rsidRPr="002E7D7D" w:rsidRDefault="002F1039" w:rsidP="004379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160A7D" w:rsidRPr="002E7D7D" w:rsidRDefault="00F51692" w:rsidP="0043791C">
            <w:pPr>
              <w:jc w:val="right"/>
              <w:rPr>
                <w:b/>
              </w:rPr>
            </w:pPr>
            <w:r>
              <w:rPr>
                <w:b/>
              </w:rPr>
              <w:t>2 50</w:t>
            </w:r>
            <w:r w:rsidR="002F1039">
              <w:rPr>
                <w:b/>
              </w:rPr>
              <w:t>0</w:t>
            </w:r>
          </w:p>
        </w:tc>
        <w:tc>
          <w:tcPr>
            <w:tcW w:w="1733" w:type="dxa"/>
          </w:tcPr>
          <w:p w:rsidR="00160A7D" w:rsidRPr="002E7D7D" w:rsidRDefault="002F1039" w:rsidP="004379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43791C" w:rsidRPr="002E7D7D" w:rsidRDefault="0043791C" w:rsidP="0043791C">
      <w:pPr>
        <w:rPr>
          <w:sz w:val="20"/>
          <w:szCs w:val="20"/>
        </w:rPr>
      </w:pPr>
    </w:p>
    <w:p w:rsidR="0043791C" w:rsidRPr="002E7D7D" w:rsidRDefault="0043791C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DE19C6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>Základné údaje o projektovom zámere č. 1</w:t>
            </w:r>
            <w:r w:rsidR="00DE19C6" w:rsidRPr="002E7D7D">
              <w:rPr>
                <w:b/>
              </w:rPr>
              <w:t>0</w:t>
            </w:r>
            <w:r w:rsidRPr="002E7D7D">
              <w:rPr>
                <w:b/>
              </w:rPr>
              <w:t xml:space="preserve">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2.5.2.Rekonštrukcia objektu TJ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FD7D9B">
            <w:pPr>
              <w:jc w:val="both"/>
            </w:pPr>
            <w:r w:rsidRPr="002E7D7D">
              <w:t>Podľa výzvy*</w:t>
            </w:r>
          </w:p>
        </w:tc>
      </w:tr>
      <w:tr w:rsidR="00CF2324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F2324" w:rsidRPr="002E7D7D" w:rsidRDefault="00CF2324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CF2324" w:rsidRPr="002E7D7D" w:rsidRDefault="00C90F5E" w:rsidP="006F0E69">
            <w:pPr>
              <w:jc w:val="both"/>
            </w:pPr>
            <w:r w:rsidRPr="002E7D7D">
              <w:t>Kompletná rekonštrukcia celej budovy.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E56400" w:rsidRPr="002E7D7D" w:rsidRDefault="00E56400" w:rsidP="0043791C">
            <w:pPr>
              <w:jc w:val="both"/>
            </w:pPr>
            <w:r w:rsidRPr="002E7D7D">
              <w:t>Športový klub</w:t>
            </w:r>
          </w:p>
          <w:p w:rsidR="0043791C" w:rsidRPr="002E7D7D" w:rsidRDefault="0043791C" w:rsidP="0043791C">
            <w:pPr>
              <w:jc w:val="both"/>
            </w:pPr>
            <w:r w:rsidRPr="002E7D7D">
              <w:t>Obyvatelia obce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D23022" w:rsidRPr="002E7D7D" w:rsidRDefault="00FD3CF0" w:rsidP="0043791C">
            <w:pPr>
              <w:spacing w:line="240" w:lineRule="auto"/>
              <w:jc w:val="both"/>
            </w:pPr>
            <w:r w:rsidRPr="002E7D7D">
              <w:t>Počet m</w:t>
            </w:r>
            <w:r w:rsidRPr="002E7D7D">
              <w:rPr>
                <w:vertAlign w:val="superscript"/>
              </w:rPr>
              <w:t xml:space="preserve">2 </w:t>
            </w:r>
            <w:r w:rsidRPr="002E7D7D">
              <w:t>zrekonštruovaných plôch</w:t>
            </w:r>
          </w:p>
          <w:p w:rsidR="00FD3CF0" w:rsidRPr="002E7D7D" w:rsidRDefault="00FD3CF0" w:rsidP="0043791C">
            <w:pPr>
              <w:spacing w:line="240" w:lineRule="auto"/>
              <w:jc w:val="both"/>
            </w:pPr>
            <w:r w:rsidRPr="002E7D7D">
              <w:t>Počet používateľov kvalitnejších služieb</w:t>
            </w:r>
          </w:p>
        </w:tc>
      </w:tr>
      <w:tr w:rsidR="00CF2324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F2324" w:rsidRPr="002E7D7D" w:rsidRDefault="00CF2324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CF2324" w:rsidRPr="002E7D7D" w:rsidRDefault="00AD64A7" w:rsidP="00411CBA">
            <w:pPr>
              <w:jc w:val="both"/>
              <w:rPr>
                <w:color w:val="FF0000"/>
              </w:rPr>
            </w:pPr>
            <w:r w:rsidRPr="002E7D7D">
              <w:t>Verejné obstarávanie (VO)  - výber dodávateľa</w:t>
            </w:r>
          </w:p>
        </w:tc>
      </w:tr>
      <w:tr w:rsidR="00CF2324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F2324" w:rsidRPr="002E7D7D" w:rsidRDefault="00CF2324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CF2324" w:rsidRPr="002E7D7D" w:rsidRDefault="00CF2324" w:rsidP="0043791C">
            <w:pPr>
              <w:jc w:val="both"/>
            </w:pPr>
            <w:r w:rsidRPr="002E7D7D">
              <w:t>Nedostatok vlastných finančných prostriedkov obce</w:t>
            </w:r>
          </w:p>
        </w:tc>
      </w:tr>
      <w:tr w:rsidR="00CF2324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F2324" w:rsidRPr="002E7D7D" w:rsidRDefault="00CF2324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CF2324" w:rsidRPr="002E7D7D" w:rsidRDefault="00CF2324" w:rsidP="0043791C">
            <w:pPr>
              <w:jc w:val="both"/>
            </w:pPr>
          </w:p>
        </w:tc>
      </w:tr>
      <w:tr w:rsidR="00CF2324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CF2324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CF2324" w:rsidRPr="002E7D7D" w:rsidRDefault="00CF2324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CF2324" w:rsidRPr="002E7D7D" w:rsidRDefault="00CF2324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CF2324" w:rsidRPr="002E7D7D" w:rsidRDefault="00CF2324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C90F5E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C90F5E" w:rsidRPr="002E7D7D" w:rsidRDefault="00C90F5E" w:rsidP="002E7D7D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C90F5E" w:rsidRPr="002E7D7D" w:rsidRDefault="00C90F5E" w:rsidP="002E7D7D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C90F5E" w:rsidRPr="002E7D7D" w:rsidRDefault="00C90F5E" w:rsidP="002E7D7D">
            <w:pPr>
              <w:jc w:val="both"/>
            </w:pPr>
            <w:r w:rsidRPr="002E7D7D">
              <w:t>Podľa Výzvy na predkladanie Žiadosti o NFP</w:t>
            </w:r>
          </w:p>
        </w:tc>
      </w:tr>
      <w:tr w:rsidR="00C90F5E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C90F5E" w:rsidRPr="002E7D7D" w:rsidRDefault="00C90F5E" w:rsidP="002E7D7D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C90F5E" w:rsidRPr="002E7D7D" w:rsidRDefault="00C90F5E" w:rsidP="002E7D7D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C90F5E" w:rsidRPr="002E7D7D" w:rsidRDefault="00C90F5E" w:rsidP="002E7D7D">
            <w:pPr>
              <w:jc w:val="both"/>
            </w:pPr>
            <w:r w:rsidRPr="002E7D7D">
              <w:t>Podľa Výzvy na predkladanie Žiadosti o NFP</w:t>
            </w:r>
          </w:p>
        </w:tc>
      </w:tr>
      <w:tr w:rsidR="00C90F5E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C90F5E" w:rsidRPr="002E7D7D" w:rsidRDefault="00C90F5E" w:rsidP="002E7D7D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C90F5E" w:rsidRPr="002E7D7D" w:rsidRDefault="00C90F5E" w:rsidP="002E7D7D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C90F5E" w:rsidRPr="002E7D7D" w:rsidRDefault="00C90F5E" w:rsidP="002E7D7D">
            <w:pPr>
              <w:jc w:val="both"/>
            </w:pPr>
            <w:r w:rsidRPr="002E7D7D">
              <w:t>Podľa Zmluvy o poskytnutí NFP</w:t>
            </w:r>
          </w:p>
        </w:tc>
      </w:tr>
      <w:tr w:rsidR="00CF2324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CF2324" w:rsidRPr="002E7D7D" w:rsidTr="000A04D3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CF2324" w:rsidRPr="002E7D7D" w:rsidRDefault="00CF2324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CF2324" w:rsidRPr="002E7D7D" w:rsidTr="000A04D3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CF2324" w:rsidRPr="002E7D7D" w:rsidRDefault="00CF2324" w:rsidP="0043791C">
            <w:pPr>
              <w:jc w:val="both"/>
            </w:pPr>
          </w:p>
        </w:tc>
      </w:tr>
      <w:tr w:rsidR="00CF2324" w:rsidRPr="002E7D7D" w:rsidTr="00264E39">
        <w:trPr>
          <w:trHeight w:hRule="exact" w:val="340"/>
        </w:trPr>
        <w:tc>
          <w:tcPr>
            <w:tcW w:w="1384" w:type="dxa"/>
          </w:tcPr>
          <w:p w:rsidR="00CF2324" w:rsidRPr="002E7D7D" w:rsidRDefault="002E7D7D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CF2324" w:rsidRPr="002E7D7D" w:rsidRDefault="002E7D7D" w:rsidP="0043791C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CF2324" w:rsidRPr="002E7D7D" w:rsidRDefault="00CF2324" w:rsidP="0043791C">
            <w:pPr>
              <w:jc w:val="right"/>
            </w:pPr>
          </w:p>
        </w:tc>
        <w:tc>
          <w:tcPr>
            <w:tcW w:w="1134" w:type="dxa"/>
          </w:tcPr>
          <w:p w:rsidR="00CF2324" w:rsidRPr="002E7D7D" w:rsidRDefault="00CF2324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CF2324" w:rsidRPr="002E7D7D" w:rsidRDefault="00CF2324" w:rsidP="0043791C">
            <w:pPr>
              <w:jc w:val="right"/>
            </w:pPr>
          </w:p>
        </w:tc>
        <w:tc>
          <w:tcPr>
            <w:tcW w:w="1134" w:type="dxa"/>
          </w:tcPr>
          <w:p w:rsidR="00CF2324" w:rsidRPr="002E7D7D" w:rsidRDefault="00CF2324" w:rsidP="0043791C">
            <w:pPr>
              <w:jc w:val="right"/>
            </w:pPr>
          </w:p>
        </w:tc>
        <w:tc>
          <w:tcPr>
            <w:tcW w:w="1733" w:type="dxa"/>
          </w:tcPr>
          <w:p w:rsidR="00CF2324" w:rsidRPr="002E7D7D" w:rsidRDefault="00CF2324" w:rsidP="0043791C">
            <w:pPr>
              <w:jc w:val="right"/>
            </w:pPr>
          </w:p>
        </w:tc>
      </w:tr>
      <w:tr w:rsidR="00CF2324" w:rsidRPr="002E7D7D" w:rsidTr="00666DDE">
        <w:trPr>
          <w:trHeight w:hRule="exact" w:val="350"/>
        </w:trPr>
        <w:tc>
          <w:tcPr>
            <w:tcW w:w="1384" w:type="dxa"/>
          </w:tcPr>
          <w:p w:rsidR="00CF2324" w:rsidRPr="002E7D7D" w:rsidRDefault="00CF2324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CF2324" w:rsidRPr="002E7D7D" w:rsidRDefault="00CF2324" w:rsidP="00C90F5E">
            <w:pPr>
              <w:jc w:val="right"/>
              <w:rPr>
                <w:b/>
              </w:rPr>
            </w:pPr>
            <w:r w:rsidRPr="002E7D7D">
              <w:rPr>
                <w:b/>
              </w:rPr>
              <w:t xml:space="preserve">Podľa </w:t>
            </w:r>
            <w:r w:rsidR="00C90F5E" w:rsidRPr="002E7D7D">
              <w:rPr>
                <w:b/>
              </w:rPr>
              <w:t>PD</w:t>
            </w:r>
          </w:p>
        </w:tc>
        <w:tc>
          <w:tcPr>
            <w:tcW w:w="1276" w:type="dxa"/>
          </w:tcPr>
          <w:p w:rsidR="00CF2324" w:rsidRPr="002E7D7D" w:rsidRDefault="00CF2324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CF2324" w:rsidRPr="002E7D7D" w:rsidRDefault="00CF2324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F2324" w:rsidRPr="002E7D7D" w:rsidRDefault="00CF2324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CF2324" w:rsidRPr="002E7D7D" w:rsidRDefault="00CF2324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CF2324" w:rsidRPr="002E7D7D" w:rsidRDefault="00CF2324" w:rsidP="0043791C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160A7D" w:rsidRPr="002E7D7D" w:rsidRDefault="00160A7D" w:rsidP="0043791C">
      <w:pPr>
        <w:rPr>
          <w:sz w:val="20"/>
          <w:szCs w:val="20"/>
        </w:rPr>
      </w:pPr>
    </w:p>
    <w:p w:rsidR="00160A7D" w:rsidRPr="002E7D7D" w:rsidRDefault="00160A7D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DE19C6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>Základné údaje o</w:t>
            </w:r>
            <w:r w:rsidR="00973DE5" w:rsidRPr="002E7D7D">
              <w:rPr>
                <w:b/>
              </w:rPr>
              <w:t> </w:t>
            </w:r>
            <w:r w:rsidRPr="002E7D7D">
              <w:rPr>
                <w:b/>
              </w:rPr>
              <w:t>projektovom zámere č. 1</w:t>
            </w:r>
            <w:r w:rsidR="00DE19C6" w:rsidRPr="002E7D7D">
              <w:rPr>
                <w:b/>
              </w:rPr>
              <w:t>1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2.6.1. Rekonštrukcia objektu Požiarnej zbrojnice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Začatie a</w:t>
            </w:r>
            <w:r w:rsidR="00973DE5" w:rsidRPr="002E7D7D">
              <w:t> </w:t>
            </w:r>
            <w:r w:rsidRPr="002E7D7D">
              <w:t xml:space="preserve">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FD7D9B">
            <w:pPr>
              <w:jc w:val="both"/>
            </w:pPr>
            <w:r w:rsidRPr="002E7D7D">
              <w:t>201</w:t>
            </w:r>
            <w:r w:rsidR="00E04536" w:rsidRPr="002E7D7D">
              <w:t>8 - 2019</w:t>
            </w:r>
          </w:p>
        </w:tc>
      </w:tr>
      <w:tr w:rsidR="0043791C" w:rsidRPr="002E7D7D" w:rsidTr="00264E39">
        <w:trPr>
          <w:trHeight w:hRule="exact" w:val="79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C90F5E" w:rsidP="00C90F5E">
            <w:pPr>
              <w:jc w:val="both"/>
            </w:pPr>
            <w:r w:rsidRPr="002E7D7D">
              <w:t>Kompletná rekonštrukcia objektu (interiér aj exteriér) Požiarnej zbrojnice v zmysle spracovanej štúdie.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  <w:p w:rsidR="00E56400" w:rsidRPr="002E7D7D" w:rsidRDefault="00E56400" w:rsidP="0043791C">
            <w:pPr>
              <w:jc w:val="both"/>
            </w:pPr>
            <w:r w:rsidRPr="002E7D7D">
              <w:t>Návštevníci obce</w:t>
            </w:r>
          </w:p>
        </w:tc>
      </w:tr>
      <w:tr w:rsidR="0043791C" w:rsidRPr="002E7D7D" w:rsidTr="00FD7D9B">
        <w:trPr>
          <w:trHeight w:hRule="exact" w:val="803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D23022" w:rsidRPr="002E7D7D" w:rsidRDefault="00FD3CF0" w:rsidP="0043791C">
            <w:pPr>
              <w:autoSpaceDE w:val="0"/>
              <w:autoSpaceDN w:val="0"/>
              <w:jc w:val="both"/>
            </w:pPr>
            <w:r w:rsidRPr="002E7D7D">
              <w:t>Počet m</w:t>
            </w:r>
            <w:r w:rsidRPr="002E7D7D">
              <w:rPr>
                <w:vertAlign w:val="superscript"/>
              </w:rPr>
              <w:t xml:space="preserve">2 </w:t>
            </w:r>
            <w:r w:rsidRPr="002E7D7D">
              <w:t>zrekonštruovaných plôch</w:t>
            </w:r>
          </w:p>
          <w:p w:rsidR="00FD3CF0" w:rsidRPr="002E7D7D" w:rsidRDefault="00FD3CF0" w:rsidP="0043791C">
            <w:pPr>
              <w:autoSpaceDE w:val="0"/>
              <w:autoSpaceDN w:val="0"/>
              <w:jc w:val="both"/>
              <w:rPr>
                <w:bCs/>
              </w:rPr>
            </w:pPr>
            <w:r w:rsidRPr="002E7D7D">
              <w:t>Počet používateľov kvalitnejších služieb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Výber dodávateľa cez VO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C90F5E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C90F5E" w:rsidRPr="002E7D7D" w:rsidRDefault="00C90F5E" w:rsidP="0043791C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C90F5E" w:rsidRPr="002E7D7D" w:rsidRDefault="00C90F5E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C90F5E" w:rsidRPr="002E7D7D" w:rsidRDefault="00C90F5E" w:rsidP="002E7D7D">
            <w:pPr>
              <w:jc w:val="both"/>
            </w:pPr>
            <w:r w:rsidRPr="002E7D7D">
              <w:t>Podľa Výzvy na predkladanie Žiadosti o NFP</w:t>
            </w:r>
          </w:p>
        </w:tc>
      </w:tr>
      <w:tr w:rsidR="00C90F5E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C90F5E" w:rsidRPr="002E7D7D" w:rsidRDefault="00C90F5E" w:rsidP="00973DE5">
            <w:r w:rsidRPr="002E7D7D">
              <w:t>Príprava kompletnej žiadosti o dotáciu</w:t>
            </w:r>
          </w:p>
        </w:tc>
        <w:tc>
          <w:tcPr>
            <w:tcW w:w="3071" w:type="dxa"/>
            <w:gridSpan w:val="4"/>
          </w:tcPr>
          <w:p w:rsidR="00C90F5E" w:rsidRPr="002E7D7D" w:rsidRDefault="00C90F5E" w:rsidP="0043791C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C90F5E" w:rsidRPr="002E7D7D" w:rsidRDefault="00C90F5E" w:rsidP="002E7D7D">
            <w:pPr>
              <w:jc w:val="both"/>
            </w:pPr>
            <w:r w:rsidRPr="002E7D7D">
              <w:t>Podľa Výzvy na predkladanie Žiadosti o NFP</w:t>
            </w:r>
          </w:p>
        </w:tc>
      </w:tr>
      <w:tr w:rsidR="00C90F5E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C90F5E" w:rsidRPr="002E7D7D" w:rsidRDefault="00C90F5E" w:rsidP="0043791C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C90F5E" w:rsidRPr="002E7D7D" w:rsidRDefault="00C90F5E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C90F5E" w:rsidRPr="002E7D7D" w:rsidRDefault="00C90F5E" w:rsidP="002E7D7D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0A04D3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0A04D3">
        <w:trPr>
          <w:trHeight w:hRule="exact" w:val="567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1384" w:type="dxa"/>
          </w:tcPr>
          <w:p w:rsidR="0043791C" w:rsidRPr="002E7D7D" w:rsidRDefault="0043791C" w:rsidP="002E7D7D">
            <w:pPr>
              <w:jc w:val="both"/>
            </w:pPr>
            <w:r w:rsidRPr="002E7D7D">
              <w:t>201</w:t>
            </w:r>
            <w:r w:rsidR="002E7D7D">
              <w:t xml:space="preserve">8 </w:t>
            </w:r>
            <w:r w:rsidR="00AD64A7">
              <w:t xml:space="preserve">- </w:t>
            </w:r>
            <w:r w:rsidR="002E7D7D">
              <w:t>2019</w:t>
            </w:r>
          </w:p>
        </w:tc>
        <w:tc>
          <w:tcPr>
            <w:tcW w:w="1701" w:type="dxa"/>
            <w:gridSpan w:val="2"/>
          </w:tcPr>
          <w:p w:rsidR="0043791C" w:rsidRPr="002E7D7D" w:rsidRDefault="002E7D7D" w:rsidP="000304F9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  <w:tr w:rsidR="000304F9" w:rsidRPr="002E7D7D" w:rsidTr="00264E39">
        <w:trPr>
          <w:trHeight w:hRule="exact" w:val="567"/>
        </w:trPr>
        <w:tc>
          <w:tcPr>
            <w:tcW w:w="1384" w:type="dxa"/>
          </w:tcPr>
          <w:p w:rsidR="000304F9" w:rsidRPr="002E7D7D" w:rsidRDefault="000304F9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0304F9" w:rsidRPr="002E7D7D" w:rsidRDefault="00C90F5E" w:rsidP="00B90496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0304F9" w:rsidRPr="002E7D7D" w:rsidRDefault="000304F9" w:rsidP="00B90496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304F9" w:rsidRPr="002E7D7D" w:rsidRDefault="000304F9" w:rsidP="00B90496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304F9" w:rsidRPr="002E7D7D" w:rsidRDefault="000304F9" w:rsidP="00B90496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304F9" w:rsidRPr="002E7D7D" w:rsidRDefault="000304F9" w:rsidP="00B9049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0304F9" w:rsidRPr="002E7D7D" w:rsidRDefault="000304F9" w:rsidP="0043791C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B34C78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12 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B34C78" w:rsidRPr="00B34C78" w:rsidRDefault="00B34C78" w:rsidP="00DE06D1">
            <w:pPr>
              <w:jc w:val="both"/>
              <w:rPr>
                <w:b/>
              </w:rPr>
            </w:pPr>
            <w:r w:rsidRPr="00B34C78">
              <w:rPr>
                <w:b/>
              </w:rPr>
              <w:t>2.7.1. Vybudovanie kamerového systému v obci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B34C78" w:rsidRPr="002E7D7D" w:rsidRDefault="00B34C78" w:rsidP="00DE06D1">
            <w:r w:rsidRPr="002E7D7D">
              <w:t xml:space="preserve">Obec Buková 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B34C78" w:rsidRPr="002E7D7D" w:rsidRDefault="00B34C78" w:rsidP="00DE06D1">
            <w:r w:rsidRPr="002E7D7D">
              <w:t>Miloš Herceg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B34C78" w:rsidRPr="002E7D7D" w:rsidRDefault="00B34C78" w:rsidP="00DE06D1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B34C78" w:rsidRPr="002E7D7D" w:rsidRDefault="00B34C78" w:rsidP="00DE06D1">
            <w:pPr>
              <w:jc w:val="both"/>
            </w:pPr>
            <w:r>
              <w:t>2016</w:t>
            </w:r>
          </w:p>
        </w:tc>
      </w:tr>
      <w:tr w:rsidR="00B34C78" w:rsidRPr="002E7D7D" w:rsidTr="00B34C78">
        <w:trPr>
          <w:trHeight w:hRule="exact" w:val="57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B34C78" w:rsidRPr="002E7D7D" w:rsidRDefault="00B34C78" w:rsidP="00DE06D1">
            <w:pPr>
              <w:jc w:val="both"/>
            </w:pPr>
            <w:r>
              <w:t>Inštalácia 9 kamier monitorujúcich verejné priestranstvá obce.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B34C78" w:rsidRDefault="00B34C78" w:rsidP="00DE06D1">
            <w:pPr>
              <w:jc w:val="both"/>
            </w:pPr>
            <w:r w:rsidRPr="00FD7D9B">
              <w:t xml:space="preserve">Obyvatelia obce </w:t>
            </w:r>
          </w:p>
          <w:p w:rsidR="00B34C78" w:rsidRPr="00FD7D9B" w:rsidRDefault="00B34C78" w:rsidP="00DE06D1">
            <w:pPr>
              <w:jc w:val="both"/>
            </w:pPr>
            <w:r>
              <w:t>Návštevníci obce</w:t>
            </w:r>
          </w:p>
        </w:tc>
      </w:tr>
      <w:tr w:rsidR="00B34C78" w:rsidRPr="002E7D7D" w:rsidTr="00B34C78">
        <w:trPr>
          <w:trHeight w:hRule="exact" w:val="851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B34C78" w:rsidRPr="00FD7D9B" w:rsidRDefault="00B34C78" w:rsidP="00DE06D1">
            <w:pPr>
              <w:autoSpaceDE w:val="0"/>
              <w:autoSpaceDN w:val="0"/>
              <w:jc w:val="both"/>
              <w:rPr>
                <w:bCs/>
              </w:rPr>
            </w:pPr>
            <w:r w:rsidRPr="00FD7D9B">
              <w:t>Počet inštalovaných kamier</w:t>
            </w:r>
            <w:r w:rsidRPr="00FD7D9B">
              <w:rPr>
                <w:bCs/>
              </w:rPr>
              <w:t xml:space="preserve"> </w:t>
            </w:r>
          </w:p>
          <w:p w:rsidR="00B34C78" w:rsidRPr="00FD7D9B" w:rsidRDefault="00B34C78" w:rsidP="00DE06D1">
            <w:pPr>
              <w:autoSpaceDE w:val="0"/>
              <w:autoSpaceDN w:val="0"/>
              <w:jc w:val="both"/>
              <w:rPr>
                <w:bCs/>
              </w:rPr>
            </w:pPr>
            <w:r w:rsidRPr="00FD7D9B">
              <w:t>Počet obyvateľov, ktorí žijú v</w:t>
            </w:r>
            <w:r>
              <w:t> </w:t>
            </w:r>
            <w:r w:rsidRPr="00FD7D9B">
              <w:t>kvalitnejšom prostredí prostredníctvom realizácie projektu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B34C78" w:rsidRPr="00FD7D9B" w:rsidRDefault="00B34C78" w:rsidP="00DE06D1">
            <w:pPr>
              <w:jc w:val="both"/>
            </w:pPr>
            <w:r w:rsidRPr="00FD7D9B">
              <w:t>Verejné obstarávanie (VO)  - výber dodávateľa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B34C78" w:rsidRPr="00FD7D9B" w:rsidRDefault="00B34C78" w:rsidP="00DE06D1">
            <w:pPr>
              <w:jc w:val="both"/>
            </w:pPr>
            <w:r w:rsidRPr="00FD7D9B">
              <w:t xml:space="preserve">Výber dodávateľa cez VO 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B34C78" w:rsidRPr="002E7D7D" w:rsidRDefault="00B34C78" w:rsidP="00DE06D1">
            <w:pPr>
              <w:jc w:val="both"/>
            </w:pPr>
          </w:p>
        </w:tc>
      </w:tr>
      <w:tr w:rsidR="00B34C78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B34C78" w:rsidRPr="002E7D7D" w:rsidRDefault="00B34C78" w:rsidP="00DE06D1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B34C78" w:rsidRPr="002E7D7D" w:rsidRDefault="00B34C78" w:rsidP="00DE06D1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B34C78" w:rsidRPr="002E7D7D" w:rsidRDefault="00B34C78" w:rsidP="00DE06D1">
            <w:pPr>
              <w:jc w:val="both"/>
            </w:pPr>
            <w:r w:rsidRPr="002E7D7D">
              <w:t xml:space="preserve">Termín 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B34C78" w:rsidRPr="00FD7D9B" w:rsidRDefault="00B34C78" w:rsidP="00DE06D1">
            <w:r w:rsidRPr="00FD7D9B">
              <w:t>Príprava projektovej dokumentácie</w:t>
            </w:r>
          </w:p>
        </w:tc>
        <w:tc>
          <w:tcPr>
            <w:tcW w:w="3071" w:type="dxa"/>
            <w:gridSpan w:val="4"/>
          </w:tcPr>
          <w:p w:rsidR="00B34C78" w:rsidRPr="00FD7D9B" w:rsidRDefault="00B34C78" w:rsidP="00DE06D1">
            <w:pPr>
              <w:jc w:val="both"/>
              <w:rPr>
                <w:highlight w:val="yellow"/>
              </w:rPr>
            </w:pPr>
            <w:r w:rsidRPr="00FD7D9B">
              <w:t>Dodávateľ</w:t>
            </w:r>
          </w:p>
        </w:tc>
        <w:tc>
          <w:tcPr>
            <w:tcW w:w="3071" w:type="dxa"/>
            <w:gridSpan w:val="3"/>
          </w:tcPr>
          <w:p w:rsidR="00B34C78" w:rsidRPr="00FD7D9B" w:rsidRDefault="00B34C78" w:rsidP="00DE06D1">
            <w:pPr>
              <w:jc w:val="both"/>
            </w:pPr>
            <w:r w:rsidRPr="00FD7D9B">
              <w:t>201</w:t>
            </w:r>
            <w:r>
              <w:t>6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B34C78" w:rsidRPr="00FD7D9B" w:rsidRDefault="00B34C78" w:rsidP="00DE06D1">
            <w:r>
              <w:t>Príprava kompletnej žiadosti o dotáciu</w:t>
            </w:r>
          </w:p>
        </w:tc>
        <w:tc>
          <w:tcPr>
            <w:tcW w:w="3071" w:type="dxa"/>
            <w:gridSpan w:val="4"/>
          </w:tcPr>
          <w:p w:rsidR="00B34C78" w:rsidRPr="00FD7D9B" w:rsidRDefault="00B34C78" w:rsidP="00DE06D1">
            <w:pPr>
              <w:jc w:val="both"/>
            </w:pPr>
            <w:r w:rsidRPr="00FD7D9B">
              <w:t>Dodávateľ</w:t>
            </w:r>
          </w:p>
        </w:tc>
        <w:tc>
          <w:tcPr>
            <w:tcW w:w="3071" w:type="dxa"/>
            <w:gridSpan w:val="3"/>
          </w:tcPr>
          <w:p w:rsidR="00B34C78" w:rsidRPr="00FD7D9B" w:rsidRDefault="00B34C78" w:rsidP="00DE06D1">
            <w:pPr>
              <w:jc w:val="both"/>
            </w:pPr>
            <w:r>
              <w:t>2016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B34C78" w:rsidRPr="00FD7D9B" w:rsidRDefault="00B34C78" w:rsidP="00DE06D1">
            <w:pPr>
              <w:jc w:val="both"/>
            </w:pPr>
            <w:r w:rsidRPr="00FD7D9B">
              <w:t>Realizácia projektu</w:t>
            </w:r>
          </w:p>
        </w:tc>
        <w:tc>
          <w:tcPr>
            <w:tcW w:w="3071" w:type="dxa"/>
            <w:gridSpan w:val="4"/>
          </w:tcPr>
          <w:p w:rsidR="00B34C78" w:rsidRPr="00FD7D9B" w:rsidRDefault="00B34C78" w:rsidP="00DE06D1">
            <w:r w:rsidRPr="00FD7D9B">
              <w:t>Dodávateľ</w:t>
            </w:r>
          </w:p>
        </w:tc>
        <w:tc>
          <w:tcPr>
            <w:tcW w:w="3071" w:type="dxa"/>
            <w:gridSpan w:val="3"/>
          </w:tcPr>
          <w:p w:rsidR="00B34C78" w:rsidRPr="00FD7D9B" w:rsidRDefault="00B34C78" w:rsidP="00DE06D1">
            <w:pPr>
              <w:jc w:val="both"/>
            </w:pPr>
            <w:r w:rsidRPr="00FD7D9B">
              <w:t>20</w:t>
            </w:r>
            <w:r>
              <w:t>16</w:t>
            </w:r>
          </w:p>
        </w:tc>
      </w:tr>
      <w:tr w:rsidR="00B34C78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B34C78" w:rsidRPr="002E7D7D" w:rsidTr="00DE06D1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B34C78" w:rsidRPr="002E7D7D" w:rsidRDefault="00B34C78" w:rsidP="00DE06D1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B34C78" w:rsidRPr="002E7D7D" w:rsidTr="00DE06D1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B34C78" w:rsidRPr="002E7D7D" w:rsidRDefault="00B34C78" w:rsidP="00DE06D1">
            <w:pPr>
              <w:jc w:val="both"/>
            </w:pPr>
          </w:p>
        </w:tc>
      </w:tr>
      <w:tr w:rsidR="00B34C78" w:rsidRPr="002E7D7D" w:rsidTr="00DE06D1">
        <w:trPr>
          <w:trHeight w:hRule="exact" w:val="340"/>
        </w:trPr>
        <w:tc>
          <w:tcPr>
            <w:tcW w:w="1384" w:type="dxa"/>
          </w:tcPr>
          <w:p w:rsidR="00B34C78" w:rsidRPr="002E7D7D" w:rsidRDefault="00B34C78" w:rsidP="00DE06D1">
            <w:pPr>
              <w:jc w:val="both"/>
            </w:pPr>
            <w:r>
              <w:t>2016</w:t>
            </w:r>
          </w:p>
        </w:tc>
        <w:tc>
          <w:tcPr>
            <w:tcW w:w="1701" w:type="dxa"/>
            <w:gridSpan w:val="2"/>
          </w:tcPr>
          <w:p w:rsidR="00B34C78" w:rsidRPr="002E7D7D" w:rsidRDefault="00D64291" w:rsidP="00DE06D1">
            <w:pPr>
              <w:jc w:val="right"/>
            </w:pPr>
            <w:r>
              <w:t>29 000</w:t>
            </w:r>
          </w:p>
        </w:tc>
        <w:tc>
          <w:tcPr>
            <w:tcW w:w="1276" w:type="dxa"/>
          </w:tcPr>
          <w:p w:rsidR="00B34C78" w:rsidRPr="002E7D7D" w:rsidRDefault="00D64291" w:rsidP="00DE06D1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B34C78" w:rsidRPr="002E7D7D" w:rsidRDefault="00D64291" w:rsidP="00DE06D1">
            <w:pPr>
              <w:jc w:val="right"/>
            </w:pPr>
            <w:r>
              <w:t>29 000</w:t>
            </w:r>
          </w:p>
        </w:tc>
        <w:tc>
          <w:tcPr>
            <w:tcW w:w="850" w:type="dxa"/>
            <w:gridSpan w:val="2"/>
          </w:tcPr>
          <w:p w:rsidR="00B34C78" w:rsidRPr="002E7D7D" w:rsidRDefault="00D64291" w:rsidP="00DE06D1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B34C78" w:rsidRPr="002E7D7D" w:rsidRDefault="00D64291" w:rsidP="00DE06D1">
            <w:pPr>
              <w:jc w:val="right"/>
            </w:pPr>
            <w:r>
              <w:t>0</w:t>
            </w:r>
          </w:p>
        </w:tc>
        <w:tc>
          <w:tcPr>
            <w:tcW w:w="1733" w:type="dxa"/>
          </w:tcPr>
          <w:p w:rsidR="00B34C78" w:rsidRPr="002E7D7D" w:rsidRDefault="00D64291" w:rsidP="00DE06D1">
            <w:pPr>
              <w:jc w:val="right"/>
            </w:pPr>
            <w:r>
              <w:t>0</w:t>
            </w:r>
          </w:p>
        </w:tc>
      </w:tr>
      <w:tr w:rsidR="00B34C78" w:rsidRPr="002E7D7D" w:rsidTr="00DE06D1">
        <w:trPr>
          <w:trHeight w:hRule="exact" w:val="340"/>
        </w:trPr>
        <w:tc>
          <w:tcPr>
            <w:tcW w:w="1384" w:type="dxa"/>
          </w:tcPr>
          <w:p w:rsidR="00B34C78" w:rsidRPr="002E7D7D" w:rsidRDefault="00B34C78" w:rsidP="00DE06D1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B34C78" w:rsidRPr="002E7D7D" w:rsidRDefault="00D64291" w:rsidP="00DE06D1">
            <w:pPr>
              <w:jc w:val="right"/>
              <w:rPr>
                <w:b/>
              </w:rPr>
            </w:pPr>
            <w:r>
              <w:rPr>
                <w:b/>
              </w:rPr>
              <w:t>29 000</w:t>
            </w:r>
          </w:p>
        </w:tc>
        <w:tc>
          <w:tcPr>
            <w:tcW w:w="1276" w:type="dxa"/>
          </w:tcPr>
          <w:p w:rsidR="00B34C78" w:rsidRPr="002E7D7D" w:rsidRDefault="00D64291" w:rsidP="00DE06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34C78" w:rsidRPr="002E7D7D" w:rsidRDefault="00D64291" w:rsidP="00DE06D1">
            <w:pPr>
              <w:jc w:val="right"/>
              <w:rPr>
                <w:b/>
              </w:rPr>
            </w:pPr>
            <w:r>
              <w:rPr>
                <w:b/>
              </w:rPr>
              <w:t>29 000</w:t>
            </w:r>
          </w:p>
        </w:tc>
        <w:tc>
          <w:tcPr>
            <w:tcW w:w="850" w:type="dxa"/>
            <w:gridSpan w:val="2"/>
          </w:tcPr>
          <w:p w:rsidR="00B34C78" w:rsidRPr="002E7D7D" w:rsidRDefault="00D64291" w:rsidP="00D6429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34C78" w:rsidRPr="002E7D7D" w:rsidRDefault="00D64291" w:rsidP="00DE06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3" w:type="dxa"/>
          </w:tcPr>
          <w:p w:rsidR="00B34C78" w:rsidRPr="002E7D7D" w:rsidRDefault="00D64291" w:rsidP="00DE06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E6306" w:rsidRDefault="007E6306" w:rsidP="0043791C">
      <w:pPr>
        <w:rPr>
          <w:sz w:val="20"/>
          <w:szCs w:val="20"/>
        </w:rPr>
      </w:pPr>
    </w:p>
    <w:p w:rsidR="00B34C78" w:rsidRDefault="00B34C78" w:rsidP="0043791C">
      <w:pPr>
        <w:rPr>
          <w:sz w:val="20"/>
          <w:szCs w:val="20"/>
        </w:rPr>
      </w:pPr>
    </w:p>
    <w:p w:rsidR="00B34C78" w:rsidRPr="002E7D7D" w:rsidRDefault="00B34C78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D64291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>zámere č. 1</w:t>
            </w:r>
            <w:r w:rsidR="00D64291" w:rsidRPr="006F09CB">
              <w:rPr>
                <w:b/>
              </w:rPr>
              <w:t>3</w:t>
            </w:r>
            <w:r w:rsidRPr="006F09CB">
              <w:rPr>
                <w:b/>
              </w:rPr>
              <w:t xml:space="preserve">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3.1.1. Rekonštrukcia miestnych komunikácií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1D67CB">
        <w:trPr>
          <w:trHeight w:hRule="exact" w:val="783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1D67CB" w:rsidP="001D67CB">
            <w:pPr>
              <w:jc w:val="both"/>
            </w:pPr>
            <w:r w:rsidRPr="002E7D7D">
              <w:t>Po dokončení prebiehajúceho procesu vysporiadania pozemkov a zabezpečenia geometrického plánu uskutočniť (postupne) k</w:t>
            </w:r>
            <w:r w:rsidR="00C90F5E" w:rsidRPr="002E7D7D">
              <w:t>ompletn</w:t>
            </w:r>
            <w:r w:rsidRPr="002E7D7D">
              <w:t>ú</w:t>
            </w:r>
            <w:r w:rsidR="00C90F5E" w:rsidRPr="002E7D7D">
              <w:t xml:space="preserve"> rekonštrukci</w:t>
            </w:r>
            <w:r w:rsidRPr="002E7D7D">
              <w:t>u</w:t>
            </w:r>
            <w:r w:rsidR="00C90F5E" w:rsidRPr="002E7D7D">
              <w:t xml:space="preserve"> miestnych ciest</w:t>
            </w:r>
            <w:r w:rsidRPr="002E7D7D">
              <w:t>.</w:t>
            </w:r>
            <w:r w:rsidR="00C90F5E" w:rsidRPr="002E7D7D">
              <w:t xml:space="preserve">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195E84">
            <w:pPr>
              <w:jc w:val="both"/>
            </w:pPr>
            <w:r w:rsidRPr="002E7D7D">
              <w:t xml:space="preserve">Obyvatelia obce </w:t>
            </w:r>
          </w:p>
          <w:p w:rsidR="00E56400" w:rsidRPr="002E7D7D" w:rsidRDefault="00E56400" w:rsidP="00195E84">
            <w:pPr>
              <w:jc w:val="both"/>
            </w:pPr>
            <w:r w:rsidRPr="002E7D7D">
              <w:t>Návštevníci obce</w:t>
            </w:r>
          </w:p>
        </w:tc>
      </w:tr>
      <w:tr w:rsidR="0043791C" w:rsidRPr="002E7D7D" w:rsidTr="00FD7D9B">
        <w:trPr>
          <w:trHeight w:hRule="exact" w:val="1055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43791C" w:rsidRPr="002E7D7D" w:rsidRDefault="00E84AF3" w:rsidP="00AD64A7">
            <w:pPr>
              <w:rPr>
                <w:lang w:bidi="ar-SA"/>
              </w:rPr>
            </w:pPr>
            <w:r w:rsidRPr="002E7D7D">
              <w:rPr>
                <w:lang w:bidi="ar-SA"/>
              </w:rPr>
              <w:t>Dĺžka technicky zhodnotenej infraštruktúry</w:t>
            </w:r>
            <w:r w:rsidR="00AD64A7">
              <w:rPr>
                <w:lang w:bidi="ar-SA"/>
              </w:rPr>
              <w:t xml:space="preserve"> </w:t>
            </w:r>
            <w:r w:rsidRPr="002E7D7D">
              <w:rPr>
                <w:lang w:bidi="ar-SA"/>
              </w:rPr>
              <w:t>miestnych komunikácií</w:t>
            </w:r>
          </w:p>
          <w:p w:rsidR="00E84AF3" w:rsidRPr="002E7D7D" w:rsidRDefault="00E84AF3" w:rsidP="00E84AF3">
            <w:pPr>
              <w:spacing w:line="240" w:lineRule="auto"/>
              <w:jc w:val="both"/>
            </w:pPr>
            <w:r w:rsidRPr="002E7D7D">
              <w:rPr>
                <w:lang w:bidi="ar-SA"/>
              </w:rPr>
              <w:t>Počet obyvateľov, ktorí žijú v</w:t>
            </w:r>
            <w:r w:rsidRPr="002E7D7D">
              <w:t xml:space="preserve"> </w:t>
            </w:r>
            <w:r w:rsidRPr="002E7D7D">
              <w:rPr>
                <w:lang w:bidi="ar-SA"/>
              </w:rPr>
              <w:t>k</w:t>
            </w:r>
            <w:r w:rsidRPr="002E7D7D">
              <w:t>valitnejšom</w:t>
            </w:r>
            <w:r w:rsidRPr="002E7D7D">
              <w:rPr>
                <w:lang w:bidi="ar-SA"/>
              </w:rPr>
              <w:t xml:space="preserve"> prostredí</w:t>
            </w:r>
            <w:r w:rsidRPr="002E7D7D">
              <w:t xml:space="preserve"> </w:t>
            </w:r>
            <w:r w:rsidRPr="002E7D7D">
              <w:rPr>
                <w:lang w:bidi="ar-SA"/>
              </w:rPr>
              <w:t xml:space="preserve">prostredníctvom </w:t>
            </w:r>
            <w:r w:rsidRPr="002E7D7D">
              <w:t>realizácie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Neschválenie NFP, výber dodávateľa cez VO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Podľa Výzvy na predkladanie Žiadosti o NFP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Podľa Výzvy na predkladanie Žiadosti o NFP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Podľa Zmluvy o poskytnutí dotácie</w:t>
            </w: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2E7D7D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43791C" w:rsidRPr="002E7D7D" w:rsidRDefault="002E7D7D" w:rsidP="0043791C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3791C" w:rsidRPr="002E7D7D" w:rsidRDefault="00B90496" w:rsidP="00B90496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</w:tbl>
    <w:p w:rsidR="0043791C" w:rsidRDefault="0043791C" w:rsidP="0043791C">
      <w:pPr>
        <w:rPr>
          <w:sz w:val="20"/>
          <w:szCs w:val="20"/>
        </w:rPr>
      </w:pPr>
    </w:p>
    <w:p w:rsidR="00B34C78" w:rsidRDefault="00B34C78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D64291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>zámere č. 1</w:t>
            </w:r>
            <w:r w:rsidR="00D64291" w:rsidRPr="006F09CB">
              <w:rPr>
                <w:b/>
              </w:rPr>
              <w:t>4</w:t>
            </w:r>
            <w:r w:rsidRPr="006F09CB">
              <w:rPr>
                <w:b/>
              </w:rPr>
              <w:t xml:space="preserve"> </w:t>
            </w:r>
          </w:p>
        </w:tc>
      </w:tr>
      <w:tr w:rsidR="0043791C" w:rsidRPr="002E7D7D" w:rsidTr="000A04D3">
        <w:trPr>
          <w:trHeight w:hRule="exact" w:val="708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3.1.2. Výstavba nového chodníka v časti Závršie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264E39">
        <w:trPr>
          <w:trHeight w:hRule="exact" w:val="79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C91ABE" w:rsidP="001D67CB">
            <w:pPr>
              <w:jc w:val="both"/>
            </w:pPr>
            <w:r w:rsidRPr="002E7D7D">
              <w:t xml:space="preserve">Výstavba nového chodníka </w:t>
            </w:r>
            <w:r w:rsidR="001D67CB" w:rsidRPr="002E7D7D">
              <w:t>v časti Závršie na základe už vypracovanej projektovej dokumentácie.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  <w:p w:rsidR="00E56400" w:rsidRPr="002E7D7D" w:rsidRDefault="00E56400" w:rsidP="0043791C">
            <w:pPr>
              <w:jc w:val="both"/>
            </w:pPr>
            <w:r w:rsidRPr="002E7D7D">
              <w:t>Návštevníci obce</w:t>
            </w:r>
          </w:p>
        </w:tc>
      </w:tr>
      <w:tr w:rsidR="0043791C" w:rsidRPr="002E7D7D" w:rsidTr="00FD7D9B">
        <w:trPr>
          <w:trHeight w:hRule="exact" w:val="1082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43791C" w:rsidRPr="002E7D7D" w:rsidRDefault="00E84AF3" w:rsidP="00E84AF3">
            <w:pPr>
              <w:rPr>
                <w:lang w:bidi="ar-SA"/>
              </w:rPr>
            </w:pPr>
            <w:r w:rsidRPr="002E7D7D">
              <w:rPr>
                <w:lang w:bidi="ar-SA"/>
              </w:rPr>
              <w:t>Dĺžka vybudovaných chodníkov</w:t>
            </w:r>
          </w:p>
          <w:p w:rsidR="00E84AF3" w:rsidRPr="002E7D7D" w:rsidRDefault="00E84AF3" w:rsidP="00E84AF3">
            <w:pPr>
              <w:rPr>
                <w:bCs/>
              </w:rPr>
            </w:pPr>
            <w:r w:rsidRPr="002E7D7D">
              <w:rPr>
                <w:lang w:bidi="ar-SA"/>
              </w:rPr>
              <w:t>Počet obyvateľov, ktorí žijú v</w:t>
            </w:r>
            <w:r w:rsidRPr="002E7D7D">
              <w:t xml:space="preserve"> </w:t>
            </w:r>
            <w:r w:rsidRPr="002E7D7D">
              <w:rPr>
                <w:lang w:bidi="ar-SA"/>
              </w:rPr>
              <w:t>k</w:t>
            </w:r>
            <w:r w:rsidRPr="002E7D7D">
              <w:t>valitnejšom</w:t>
            </w:r>
            <w:r w:rsidRPr="002E7D7D">
              <w:rPr>
                <w:lang w:bidi="ar-SA"/>
              </w:rPr>
              <w:t xml:space="preserve"> prostredí</w:t>
            </w:r>
            <w:r w:rsidRPr="002E7D7D">
              <w:t xml:space="preserve"> </w:t>
            </w:r>
            <w:r w:rsidRPr="002E7D7D">
              <w:rPr>
                <w:lang w:bidi="ar-SA"/>
              </w:rPr>
              <w:t xml:space="preserve">prostredníctvom </w:t>
            </w:r>
            <w:r w:rsidRPr="002E7D7D">
              <w:t>realizácie projektu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Neschválenie NFP, výber dodávateľa cez VO 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973DE5">
        <w:trPr>
          <w:trHeight w:hRule="exact" w:val="574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D63471">
        <w:trPr>
          <w:trHeight w:hRule="exact" w:val="568"/>
        </w:trPr>
        <w:tc>
          <w:tcPr>
            <w:tcW w:w="3070" w:type="dxa"/>
            <w:gridSpan w:val="2"/>
          </w:tcPr>
          <w:p w:rsidR="00D63471" w:rsidRPr="002E7D7D" w:rsidRDefault="00D63471" w:rsidP="00973DE5">
            <w:pPr>
              <w:spacing w:line="240" w:lineRule="auto"/>
            </w:pPr>
            <w:r w:rsidRPr="002E7D7D">
              <w:t xml:space="preserve">Realizácia projektu 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2E7D7D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43791C" w:rsidRPr="002E7D7D" w:rsidRDefault="002E7D7D" w:rsidP="0043791C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3791C" w:rsidRPr="002E7D7D" w:rsidRDefault="00B90496" w:rsidP="0043791C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160A7D" w:rsidRDefault="00160A7D" w:rsidP="0043791C">
      <w:pPr>
        <w:rPr>
          <w:sz w:val="20"/>
          <w:szCs w:val="20"/>
        </w:rPr>
      </w:pPr>
    </w:p>
    <w:p w:rsidR="00AD64A7" w:rsidRPr="002E7D7D" w:rsidRDefault="00AD64A7" w:rsidP="0043791C">
      <w:pPr>
        <w:rPr>
          <w:sz w:val="20"/>
          <w:szCs w:val="20"/>
        </w:rPr>
      </w:pPr>
    </w:p>
    <w:p w:rsidR="00160A7D" w:rsidRDefault="00160A7D" w:rsidP="0043791C">
      <w:pPr>
        <w:rPr>
          <w:sz w:val="20"/>
          <w:szCs w:val="20"/>
        </w:rPr>
      </w:pPr>
    </w:p>
    <w:p w:rsidR="00D64291" w:rsidRDefault="00D64291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D64291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64291" w:rsidRPr="002E7D7D" w:rsidRDefault="00D64291" w:rsidP="00D64291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15 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D64291" w:rsidRPr="002E7D7D" w:rsidRDefault="006F09CB" w:rsidP="00D64291">
            <w:pPr>
              <w:jc w:val="both"/>
              <w:rPr>
                <w:b/>
              </w:rPr>
            </w:pPr>
            <w:r>
              <w:rPr>
                <w:b/>
              </w:rPr>
              <w:t>3.1.3</w:t>
            </w:r>
            <w:r w:rsidR="00D64291" w:rsidRPr="002E7D7D">
              <w:rPr>
                <w:b/>
              </w:rPr>
              <w:t xml:space="preserve">. Rekonštrukcia </w:t>
            </w:r>
            <w:r w:rsidR="00D64291">
              <w:rPr>
                <w:b/>
              </w:rPr>
              <w:t>chodníkov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r w:rsidRPr="002E7D7D">
              <w:t xml:space="preserve">Obec Buková 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r w:rsidRPr="002E7D7D">
              <w:t>Miloš Herceg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pPr>
              <w:jc w:val="both"/>
            </w:pPr>
            <w:r w:rsidRPr="002E7D7D">
              <w:t>Podľa výzvy*</w:t>
            </w:r>
          </w:p>
        </w:tc>
      </w:tr>
      <w:tr w:rsidR="00D64291" w:rsidRPr="002E7D7D" w:rsidTr="00DE06D1">
        <w:trPr>
          <w:trHeight w:hRule="exact" w:val="783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64291">
            <w:pPr>
              <w:jc w:val="both"/>
            </w:pPr>
            <w:r>
              <w:t>Postupná realizácia celkovej rekonštrukcie existujúcich chodníkov v obci.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pPr>
              <w:jc w:val="both"/>
            </w:pPr>
            <w:r w:rsidRPr="002E7D7D">
              <w:t xml:space="preserve">Obyvatelia obce </w:t>
            </w:r>
          </w:p>
          <w:p w:rsidR="00D64291" w:rsidRPr="002E7D7D" w:rsidRDefault="00D64291" w:rsidP="00DE06D1">
            <w:pPr>
              <w:jc w:val="both"/>
            </w:pPr>
            <w:r w:rsidRPr="002E7D7D">
              <w:t>Návštevníci obce</w:t>
            </w:r>
          </w:p>
        </w:tc>
      </w:tr>
      <w:tr w:rsidR="00D64291" w:rsidRPr="002E7D7D" w:rsidTr="00DE06D1">
        <w:trPr>
          <w:trHeight w:hRule="exact" w:val="1055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64291">
            <w:pPr>
              <w:rPr>
                <w:lang w:bidi="ar-SA"/>
              </w:rPr>
            </w:pPr>
            <w:r w:rsidRPr="002E7D7D">
              <w:rPr>
                <w:lang w:bidi="ar-SA"/>
              </w:rPr>
              <w:t xml:space="preserve">Dĺžka </w:t>
            </w:r>
            <w:r>
              <w:rPr>
                <w:lang w:bidi="ar-SA"/>
              </w:rPr>
              <w:t>zrekonštruovaných</w:t>
            </w:r>
            <w:r w:rsidRPr="002E7D7D">
              <w:rPr>
                <w:lang w:bidi="ar-SA"/>
              </w:rPr>
              <w:t xml:space="preserve"> chodníkov</w:t>
            </w:r>
          </w:p>
          <w:p w:rsidR="00D64291" w:rsidRPr="002E7D7D" w:rsidRDefault="00D64291" w:rsidP="00DE06D1">
            <w:pPr>
              <w:spacing w:line="240" w:lineRule="auto"/>
              <w:jc w:val="both"/>
            </w:pPr>
            <w:r w:rsidRPr="002E7D7D">
              <w:rPr>
                <w:lang w:bidi="ar-SA"/>
              </w:rPr>
              <w:t>Počet obyvateľov, ktorí žijú v</w:t>
            </w:r>
            <w:r w:rsidRPr="002E7D7D">
              <w:t xml:space="preserve"> </w:t>
            </w:r>
            <w:r w:rsidRPr="002E7D7D">
              <w:rPr>
                <w:lang w:bidi="ar-SA"/>
              </w:rPr>
              <w:t>k</w:t>
            </w:r>
            <w:r w:rsidRPr="002E7D7D">
              <w:t>valitnejšom</w:t>
            </w:r>
            <w:r w:rsidRPr="002E7D7D">
              <w:rPr>
                <w:lang w:bidi="ar-SA"/>
              </w:rPr>
              <w:t xml:space="preserve"> prostredí</w:t>
            </w:r>
            <w:r w:rsidRPr="002E7D7D">
              <w:t xml:space="preserve"> </w:t>
            </w:r>
            <w:r w:rsidRPr="002E7D7D">
              <w:rPr>
                <w:lang w:bidi="ar-SA"/>
              </w:rPr>
              <w:t xml:space="preserve">prostredníctvom </w:t>
            </w:r>
            <w:r w:rsidRPr="002E7D7D">
              <w:t>realizácie projektu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pPr>
              <w:jc w:val="both"/>
            </w:pPr>
            <w:r w:rsidRPr="002E7D7D">
              <w:t xml:space="preserve">Neschválenie NFP, výber dodávateľa cez VO 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D64291" w:rsidRPr="002E7D7D" w:rsidRDefault="00D64291" w:rsidP="00DE06D1">
            <w:pPr>
              <w:jc w:val="both"/>
            </w:pPr>
          </w:p>
        </w:tc>
      </w:tr>
      <w:tr w:rsidR="00D64291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D64291" w:rsidRPr="002E7D7D" w:rsidRDefault="00D64291" w:rsidP="00DE06D1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D64291" w:rsidRPr="002E7D7D" w:rsidRDefault="00D64291" w:rsidP="00DE06D1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 xml:space="preserve">Termín 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D64291" w:rsidRPr="002E7D7D" w:rsidRDefault="00D64291" w:rsidP="00DE06D1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D64291" w:rsidRPr="002E7D7D" w:rsidRDefault="00D64291" w:rsidP="00DE06D1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D64291" w:rsidRPr="002E7D7D" w:rsidRDefault="00D64291" w:rsidP="00DE06D1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4291" w:rsidRPr="002E7D7D" w:rsidRDefault="00D64291" w:rsidP="00DE06D1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D64291" w:rsidRPr="002E7D7D" w:rsidRDefault="00D64291" w:rsidP="00DE06D1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4291" w:rsidRPr="002E7D7D" w:rsidRDefault="00D64291" w:rsidP="00DE06D1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4291" w:rsidRPr="002E7D7D" w:rsidRDefault="00D64291" w:rsidP="00DE06D1">
            <w:pPr>
              <w:jc w:val="both"/>
            </w:pPr>
            <w:r w:rsidRPr="002E7D7D">
              <w:t>Podľa Zmluvy o poskytnutí dotácie</w:t>
            </w:r>
          </w:p>
        </w:tc>
      </w:tr>
      <w:tr w:rsidR="00D64291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D64291" w:rsidRPr="002E7D7D" w:rsidTr="00DE06D1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D64291" w:rsidRPr="002E7D7D" w:rsidRDefault="00D64291" w:rsidP="00DE06D1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D64291" w:rsidRPr="002E7D7D" w:rsidTr="00DE06D1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D64291" w:rsidRPr="002E7D7D" w:rsidRDefault="00D64291" w:rsidP="00DE06D1">
            <w:pPr>
              <w:jc w:val="both"/>
            </w:pPr>
          </w:p>
        </w:tc>
      </w:tr>
      <w:tr w:rsidR="00D64291" w:rsidRPr="002E7D7D" w:rsidTr="00DE06D1">
        <w:trPr>
          <w:trHeight w:hRule="exact" w:val="340"/>
        </w:trPr>
        <w:tc>
          <w:tcPr>
            <w:tcW w:w="1384" w:type="dxa"/>
          </w:tcPr>
          <w:p w:rsidR="00D64291" w:rsidRPr="002E7D7D" w:rsidRDefault="00D64291" w:rsidP="00DE06D1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D64291" w:rsidRPr="002E7D7D" w:rsidRDefault="00D64291" w:rsidP="00DE06D1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D64291" w:rsidRPr="002E7D7D" w:rsidRDefault="00D64291" w:rsidP="00DE06D1">
            <w:pPr>
              <w:jc w:val="right"/>
            </w:pPr>
          </w:p>
        </w:tc>
        <w:tc>
          <w:tcPr>
            <w:tcW w:w="1134" w:type="dxa"/>
          </w:tcPr>
          <w:p w:rsidR="00D64291" w:rsidRPr="002E7D7D" w:rsidRDefault="00D64291" w:rsidP="00DE06D1">
            <w:pPr>
              <w:jc w:val="right"/>
            </w:pPr>
          </w:p>
        </w:tc>
        <w:tc>
          <w:tcPr>
            <w:tcW w:w="850" w:type="dxa"/>
            <w:gridSpan w:val="2"/>
          </w:tcPr>
          <w:p w:rsidR="00D64291" w:rsidRPr="002E7D7D" w:rsidRDefault="00D64291" w:rsidP="00DE06D1">
            <w:pPr>
              <w:jc w:val="right"/>
            </w:pPr>
          </w:p>
        </w:tc>
        <w:tc>
          <w:tcPr>
            <w:tcW w:w="1134" w:type="dxa"/>
          </w:tcPr>
          <w:p w:rsidR="00D64291" w:rsidRPr="002E7D7D" w:rsidRDefault="00D64291" w:rsidP="00DE06D1">
            <w:pPr>
              <w:jc w:val="right"/>
            </w:pPr>
          </w:p>
        </w:tc>
        <w:tc>
          <w:tcPr>
            <w:tcW w:w="1733" w:type="dxa"/>
          </w:tcPr>
          <w:p w:rsidR="00D64291" w:rsidRPr="002E7D7D" w:rsidRDefault="00D64291" w:rsidP="00DE06D1">
            <w:pPr>
              <w:jc w:val="right"/>
            </w:pPr>
          </w:p>
        </w:tc>
      </w:tr>
      <w:tr w:rsidR="00D64291" w:rsidRPr="002E7D7D" w:rsidTr="00DE06D1">
        <w:trPr>
          <w:trHeight w:hRule="exact" w:val="340"/>
        </w:trPr>
        <w:tc>
          <w:tcPr>
            <w:tcW w:w="1384" w:type="dxa"/>
          </w:tcPr>
          <w:p w:rsidR="00D64291" w:rsidRPr="002E7D7D" w:rsidRDefault="00D64291" w:rsidP="00DE06D1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D64291" w:rsidRPr="002E7D7D" w:rsidRDefault="00D64291" w:rsidP="00DE06D1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D64291" w:rsidRPr="002E7D7D" w:rsidRDefault="00D64291" w:rsidP="00DE06D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D64291" w:rsidRPr="002E7D7D" w:rsidRDefault="00D64291" w:rsidP="00DE06D1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D64291" w:rsidRPr="002E7D7D" w:rsidRDefault="00D64291" w:rsidP="00DE06D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4291" w:rsidRPr="002E7D7D" w:rsidRDefault="00D64291" w:rsidP="00DE06D1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D64291" w:rsidRPr="002E7D7D" w:rsidRDefault="00D64291" w:rsidP="00DE06D1">
            <w:pPr>
              <w:jc w:val="right"/>
              <w:rPr>
                <w:b/>
              </w:rPr>
            </w:pPr>
          </w:p>
        </w:tc>
      </w:tr>
    </w:tbl>
    <w:p w:rsidR="00D64291" w:rsidRDefault="00D64291" w:rsidP="0043791C">
      <w:pPr>
        <w:rPr>
          <w:sz w:val="20"/>
          <w:szCs w:val="20"/>
        </w:rPr>
      </w:pPr>
    </w:p>
    <w:p w:rsidR="00D64291" w:rsidRPr="002E7D7D" w:rsidRDefault="00D64291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</w:t>
            </w:r>
            <w:r w:rsidR="003E4913" w:rsidRPr="006F09CB">
              <w:rPr>
                <w:b/>
              </w:rPr>
              <w:t>1</w:t>
            </w:r>
            <w:r w:rsidR="00DE06D1" w:rsidRPr="006F09CB">
              <w:rPr>
                <w:b/>
              </w:rPr>
              <w:t>6</w:t>
            </w:r>
            <w:r w:rsidRPr="006F09CB">
              <w:rPr>
                <w:b/>
              </w:rPr>
              <w:t xml:space="preserve">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6F09CB" w:rsidP="0043791C">
            <w:pPr>
              <w:jc w:val="both"/>
              <w:rPr>
                <w:b/>
              </w:rPr>
            </w:pPr>
            <w:r>
              <w:rPr>
                <w:b/>
              </w:rPr>
              <w:t>3.1.4</w:t>
            </w:r>
            <w:r w:rsidR="00411CBA" w:rsidRPr="002E7D7D">
              <w:rPr>
                <w:b/>
              </w:rPr>
              <w:t>. Budovanie cyklotrás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2017 - 2020</w:t>
            </w:r>
          </w:p>
        </w:tc>
      </w:tr>
      <w:tr w:rsidR="0043791C" w:rsidRPr="002E7D7D" w:rsidTr="00AD64A7">
        <w:trPr>
          <w:trHeight w:hRule="exact" w:val="578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C91ABE" w:rsidRPr="002E7D7D" w:rsidRDefault="001D67CB" w:rsidP="001D67CB">
            <w:pPr>
              <w:jc w:val="both"/>
            </w:pPr>
            <w:r w:rsidRPr="002E7D7D">
              <w:t>Budovanie cyklotrás v okolí Bukovej v celkovej dĺžke cca. 35 km.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Obyvatelia obce </w:t>
            </w:r>
          </w:p>
          <w:p w:rsidR="00E56400" w:rsidRPr="002E7D7D" w:rsidRDefault="00E56400" w:rsidP="0043791C">
            <w:pPr>
              <w:jc w:val="both"/>
            </w:pPr>
            <w:r w:rsidRPr="002E7D7D">
              <w:t>Návštevníci obce</w:t>
            </w:r>
          </w:p>
        </w:tc>
      </w:tr>
      <w:tr w:rsidR="0043791C" w:rsidRPr="002E7D7D" w:rsidTr="00FD7D9B">
        <w:trPr>
          <w:trHeight w:hRule="exact" w:val="1075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E84AF3" w:rsidRPr="002E7D7D" w:rsidRDefault="00FD3CF0" w:rsidP="001D67CB">
            <w:pPr>
              <w:jc w:val="both"/>
            </w:pPr>
            <w:r w:rsidRPr="002E7D7D">
              <w:t>Dĺžka vybudovaných cyklotrás</w:t>
            </w:r>
          </w:p>
          <w:p w:rsidR="00FD3CF0" w:rsidRPr="002E7D7D" w:rsidRDefault="00FD3CF0" w:rsidP="001D67CB">
            <w:pPr>
              <w:jc w:val="both"/>
              <w:rPr>
                <w:bCs/>
              </w:rPr>
            </w:pPr>
            <w:r w:rsidRPr="002E7D7D">
              <w:t>Počet obyvateľov, ktorí žijú v kvalitnejšom prostredí prostredníctvom realizácie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1D67CB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1D67CB" w:rsidP="00195E84">
            <w:pPr>
              <w:jc w:val="both"/>
            </w:pPr>
            <w:r w:rsidRPr="002E7D7D">
              <w:t>Neschválenie NFP, výber dodávateľa cez VO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3791C" w:rsidRPr="002E7D7D" w:rsidRDefault="001D67CB" w:rsidP="0043791C">
            <w:pPr>
              <w:jc w:val="both"/>
            </w:pPr>
            <w:r w:rsidRPr="002E7D7D">
              <w:t>Podľa Výzvy na predkladanie Žiadosti o NFP</w:t>
            </w:r>
          </w:p>
        </w:tc>
      </w:tr>
      <w:tr w:rsidR="001D67CB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1D67CB" w:rsidRPr="002E7D7D" w:rsidRDefault="001D67CB" w:rsidP="002E7D7D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1D67CB" w:rsidRPr="002E7D7D" w:rsidRDefault="001D67CB" w:rsidP="002E7D7D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1D67CB" w:rsidRPr="002E7D7D" w:rsidRDefault="001D67CB" w:rsidP="002E7D7D">
            <w:pPr>
              <w:jc w:val="both"/>
            </w:pPr>
            <w:r w:rsidRPr="002E7D7D">
              <w:t>Podľa Výzvy na predkladanie Žiadosti o NFP</w:t>
            </w:r>
          </w:p>
        </w:tc>
      </w:tr>
      <w:tr w:rsidR="0043791C" w:rsidRPr="002E7D7D" w:rsidTr="00D63471">
        <w:trPr>
          <w:trHeight w:hRule="exact" w:val="550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3791C" w:rsidRPr="002E7D7D" w:rsidRDefault="001D67CB" w:rsidP="0043791C">
            <w:pPr>
              <w:jc w:val="both"/>
            </w:pPr>
            <w:r w:rsidRPr="002E7D7D">
              <w:t>2017 -2020</w:t>
            </w: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010ED" w:rsidRPr="002E7D7D" w:rsidRDefault="004010ED" w:rsidP="0043791C">
            <w:pPr>
              <w:jc w:val="both"/>
            </w:pPr>
          </w:p>
        </w:tc>
      </w:tr>
      <w:tr w:rsidR="002E7D7D" w:rsidRPr="002E7D7D" w:rsidTr="00264E39">
        <w:trPr>
          <w:trHeight w:hRule="exact" w:val="340"/>
        </w:trPr>
        <w:tc>
          <w:tcPr>
            <w:tcW w:w="1384" w:type="dxa"/>
          </w:tcPr>
          <w:p w:rsidR="002E7D7D" w:rsidRPr="002E7D7D" w:rsidRDefault="002E7D7D" w:rsidP="002E7D7D">
            <w:pPr>
              <w:jc w:val="both"/>
            </w:pPr>
            <w:r w:rsidRPr="002E7D7D">
              <w:t>201</w:t>
            </w:r>
            <w:r>
              <w:t>7 - 2020</w:t>
            </w:r>
          </w:p>
        </w:tc>
        <w:tc>
          <w:tcPr>
            <w:tcW w:w="1701" w:type="dxa"/>
            <w:gridSpan w:val="2"/>
          </w:tcPr>
          <w:p w:rsidR="002E7D7D" w:rsidRPr="002E7D7D" w:rsidRDefault="002E7D7D" w:rsidP="002E7D7D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right"/>
            </w:pPr>
          </w:p>
        </w:tc>
        <w:tc>
          <w:tcPr>
            <w:tcW w:w="1733" w:type="dxa"/>
          </w:tcPr>
          <w:p w:rsidR="002E7D7D" w:rsidRPr="002E7D7D" w:rsidRDefault="002E7D7D" w:rsidP="0043791C">
            <w:pPr>
              <w:jc w:val="right"/>
            </w:pPr>
          </w:p>
        </w:tc>
      </w:tr>
      <w:tr w:rsidR="002E7D7D" w:rsidRPr="002E7D7D" w:rsidTr="00264E39">
        <w:trPr>
          <w:trHeight w:hRule="exact" w:val="340"/>
        </w:trPr>
        <w:tc>
          <w:tcPr>
            <w:tcW w:w="1384" w:type="dxa"/>
          </w:tcPr>
          <w:p w:rsidR="002E7D7D" w:rsidRPr="002E7D7D" w:rsidRDefault="002E7D7D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2E7D7D" w:rsidRPr="002E7D7D" w:rsidRDefault="002E7D7D" w:rsidP="002E7D7D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2E7D7D" w:rsidRPr="002E7D7D" w:rsidRDefault="002E7D7D" w:rsidP="00B90496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E7D7D" w:rsidRPr="002E7D7D" w:rsidRDefault="002E7D7D" w:rsidP="00B90496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2E7D7D" w:rsidRPr="002E7D7D" w:rsidRDefault="002E7D7D" w:rsidP="00B90496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E7D7D" w:rsidRPr="002E7D7D" w:rsidRDefault="002E7D7D" w:rsidP="00B90496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2E7D7D" w:rsidRPr="002E7D7D" w:rsidRDefault="002E7D7D" w:rsidP="0043791C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160A7D" w:rsidRPr="002E7D7D" w:rsidRDefault="00160A7D" w:rsidP="0043791C">
      <w:pPr>
        <w:rPr>
          <w:sz w:val="20"/>
          <w:szCs w:val="20"/>
        </w:rPr>
      </w:pPr>
    </w:p>
    <w:p w:rsidR="00160A7D" w:rsidRPr="002E7D7D" w:rsidRDefault="00160A7D" w:rsidP="0043791C">
      <w:pPr>
        <w:rPr>
          <w:sz w:val="20"/>
          <w:szCs w:val="20"/>
        </w:rPr>
      </w:pPr>
    </w:p>
    <w:p w:rsidR="00160A7D" w:rsidRPr="002E7D7D" w:rsidRDefault="00160A7D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Základné údaje o projektovom </w:t>
            </w:r>
            <w:r w:rsidRPr="006F09CB">
              <w:rPr>
                <w:b/>
              </w:rPr>
              <w:t xml:space="preserve">zámere č. </w:t>
            </w:r>
            <w:r w:rsidR="00DE06D1" w:rsidRPr="006F09CB">
              <w:rPr>
                <w:b/>
              </w:rPr>
              <w:t>17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3.2.1. Výstavba parkoviska pri cintoríne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AD64A7">
        <w:trPr>
          <w:trHeight w:hRule="exact" w:val="698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1D67CB" w:rsidP="00B65697">
            <w:pPr>
              <w:jc w:val="both"/>
            </w:pPr>
            <w:r w:rsidRPr="002E7D7D">
              <w:t>Výstavba 25 parkovacích miest pri cintoríne.</w:t>
            </w:r>
          </w:p>
        </w:tc>
      </w:tr>
      <w:tr w:rsidR="00E84AF3" w:rsidRPr="002E7D7D" w:rsidTr="00B90496">
        <w:trPr>
          <w:trHeight w:hRule="exact" w:val="567"/>
        </w:trPr>
        <w:tc>
          <w:tcPr>
            <w:tcW w:w="3085" w:type="dxa"/>
            <w:gridSpan w:val="3"/>
          </w:tcPr>
          <w:p w:rsidR="00E84AF3" w:rsidRPr="002E7D7D" w:rsidRDefault="00E84AF3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  <w:vAlign w:val="center"/>
          </w:tcPr>
          <w:p w:rsidR="00E56400" w:rsidRPr="002E7D7D" w:rsidRDefault="00E56400" w:rsidP="00B90496">
            <w:r w:rsidRPr="002E7D7D">
              <w:t>Obyvatelia obce</w:t>
            </w:r>
          </w:p>
          <w:p w:rsidR="00E84AF3" w:rsidRPr="002E7D7D" w:rsidRDefault="00E56400" w:rsidP="00B90496">
            <w:pPr>
              <w:rPr>
                <w:rFonts w:eastAsia="Arial Unicode MS"/>
              </w:rPr>
            </w:pPr>
            <w:r w:rsidRPr="002E7D7D">
              <w:t>Návštevníci obce</w:t>
            </w:r>
          </w:p>
        </w:tc>
      </w:tr>
      <w:tr w:rsidR="00E84AF3" w:rsidRPr="002E7D7D" w:rsidTr="001D67CB">
        <w:trPr>
          <w:trHeight w:hRule="exact" w:val="1157"/>
        </w:trPr>
        <w:tc>
          <w:tcPr>
            <w:tcW w:w="3085" w:type="dxa"/>
            <w:gridSpan w:val="3"/>
          </w:tcPr>
          <w:p w:rsidR="00E84AF3" w:rsidRPr="002E7D7D" w:rsidRDefault="00E84AF3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  <w:vAlign w:val="center"/>
          </w:tcPr>
          <w:p w:rsidR="00FD3CF0" w:rsidRPr="002E7D7D" w:rsidRDefault="00FD3CF0" w:rsidP="00FD3CF0">
            <w:pPr>
              <w:rPr>
                <w:rFonts w:eastAsia="Arial Unicode MS"/>
              </w:rPr>
            </w:pPr>
            <w:r w:rsidRPr="002E7D7D">
              <w:rPr>
                <w:rFonts w:eastAsia="Arial Unicode MS"/>
              </w:rPr>
              <w:t>Počet parkovacích miest</w:t>
            </w:r>
          </w:p>
          <w:p w:rsidR="00E84AF3" w:rsidRPr="002E7D7D" w:rsidRDefault="00FD3CF0" w:rsidP="00FD3CF0">
            <w:pPr>
              <w:spacing w:before="60"/>
            </w:pPr>
            <w:r w:rsidRPr="002E7D7D">
              <w:t>Počet m</w:t>
            </w:r>
            <w:r w:rsidRPr="002E7D7D">
              <w:rPr>
                <w:vertAlign w:val="superscript"/>
              </w:rPr>
              <w:t xml:space="preserve">2 </w:t>
            </w:r>
            <w:r w:rsidRPr="002E7D7D">
              <w:t>vybudovaných parkovacích plôch</w:t>
            </w:r>
          </w:p>
          <w:p w:rsidR="00FD3CF0" w:rsidRPr="002E7D7D" w:rsidRDefault="00FD3CF0" w:rsidP="00FD3CF0">
            <w:pPr>
              <w:spacing w:before="60"/>
              <w:rPr>
                <w:rFonts w:eastAsia="Arial Unicode MS"/>
              </w:rPr>
            </w:pPr>
            <w:r w:rsidRPr="002E7D7D">
              <w:rPr>
                <w:lang w:bidi="ar-SA"/>
              </w:rPr>
              <w:t>Počet obyvateľov, ktorí žijú v</w:t>
            </w:r>
            <w:r w:rsidRPr="002E7D7D">
              <w:t xml:space="preserve"> </w:t>
            </w:r>
            <w:r w:rsidRPr="002E7D7D">
              <w:rPr>
                <w:lang w:bidi="ar-SA"/>
              </w:rPr>
              <w:t>k</w:t>
            </w:r>
            <w:r w:rsidRPr="002E7D7D">
              <w:t>valitnejšom</w:t>
            </w:r>
            <w:r w:rsidRPr="002E7D7D">
              <w:rPr>
                <w:lang w:bidi="ar-SA"/>
              </w:rPr>
              <w:t xml:space="preserve"> prostredí</w:t>
            </w:r>
            <w:r w:rsidRPr="002E7D7D">
              <w:t xml:space="preserve"> </w:t>
            </w:r>
            <w:r w:rsidRPr="002E7D7D">
              <w:rPr>
                <w:lang w:bidi="ar-SA"/>
              </w:rPr>
              <w:t xml:space="preserve">prostredníctvom </w:t>
            </w:r>
            <w:r w:rsidRPr="002E7D7D">
              <w:t>realizácie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Výber dodávateľa cez VO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3791C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195E84" w:rsidP="0043791C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D63471" w:rsidRPr="002E7D7D" w:rsidRDefault="00D63471" w:rsidP="0043791C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0A04D3">
        <w:trPr>
          <w:trHeight w:hRule="exact"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0A04D3">
        <w:trPr>
          <w:trHeight w:hRule="exact" w:val="567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</w:tr>
      <w:tr w:rsidR="002E7D7D" w:rsidRPr="002E7D7D" w:rsidTr="00AD64A7">
        <w:trPr>
          <w:trHeight w:hRule="exact" w:val="396"/>
        </w:trPr>
        <w:tc>
          <w:tcPr>
            <w:tcW w:w="1384" w:type="dxa"/>
          </w:tcPr>
          <w:p w:rsidR="002E7D7D" w:rsidRPr="002E7D7D" w:rsidRDefault="002E7D7D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2E7D7D" w:rsidRPr="002E7D7D" w:rsidRDefault="002E7D7D" w:rsidP="002E7D7D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850" w:type="dxa"/>
            <w:gridSpan w:val="2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1733" w:type="dxa"/>
          </w:tcPr>
          <w:p w:rsidR="002E7D7D" w:rsidRPr="002E7D7D" w:rsidRDefault="002E7D7D" w:rsidP="0043791C">
            <w:pPr>
              <w:jc w:val="both"/>
            </w:pPr>
          </w:p>
        </w:tc>
      </w:tr>
      <w:tr w:rsidR="002E7D7D" w:rsidRPr="002E7D7D" w:rsidTr="00AD64A7">
        <w:trPr>
          <w:trHeight w:hRule="exact" w:val="431"/>
        </w:trPr>
        <w:tc>
          <w:tcPr>
            <w:tcW w:w="1384" w:type="dxa"/>
          </w:tcPr>
          <w:p w:rsidR="002E7D7D" w:rsidRPr="002E7D7D" w:rsidRDefault="002E7D7D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2E7D7D" w:rsidRPr="002E7D7D" w:rsidRDefault="002E7D7D" w:rsidP="002E7D7D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850" w:type="dxa"/>
            <w:gridSpan w:val="2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1134" w:type="dxa"/>
          </w:tcPr>
          <w:p w:rsidR="002E7D7D" w:rsidRPr="002E7D7D" w:rsidRDefault="002E7D7D" w:rsidP="0043791C">
            <w:pPr>
              <w:jc w:val="both"/>
            </w:pPr>
          </w:p>
        </w:tc>
        <w:tc>
          <w:tcPr>
            <w:tcW w:w="1733" w:type="dxa"/>
          </w:tcPr>
          <w:p w:rsidR="002E7D7D" w:rsidRPr="002E7D7D" w:rsidRDefault="002E7D7D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</w:t>
            </w:r>
            <w:r w:rsidR="00DE06D1" w:rsidRPr="006F09CB">
              <w:rPr>
                <w:b/>
              </w:rPr>
              <w:t>18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6F09CB" w:rsidP="0031290A">
            <w:pPr>
              <w:rPr>
                <w:b/>
              </w:rPr>
            </w:pPr>
            <w:r>
              <w:rPr>
                <w:b/>
              </w:rPr>
              <w:t>3.3.1</w:t>
            </w:r>
            <w:r w:rsidR="00411CBA" w:rsidRPr="002E7D7D">
              <w:rPr>
                <w:b/>
              </w:rPr>
              <w:t>. Rekonštrukcia, modernizácia a rozšírenie verejného osvetlenia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332076">
        <w:trPr>
          <w:trHeight w:hRule="exact" w:val="786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C34B6F" w:rsidRPr="002E7D7D" w:rsidRDefault="00332076" w:rsidP="00C34B6F">
            <w:pPr>
              <w:autoSpaceDE w:val="0"/>
              <w:autoSpaceDN w:val="0"/>
              <w:jc w:val="both"/>
            </w:pPr>
            <w:r w:rsidRPr="002E7D7D">
              <w:rPr>
                <w:rFonts w:eastAsia="Arial Unicode MS"/>
              </w:rPr>
              <w:t>Kompletná rekonštrukcia a modernizácia existujúceho systému verejného osvetlenia a jeho rozšírenie o novú vetvu v časti Závršie.</w:t>
            </w:r>
          </w:p>
        </w:tc>
      </w:tr>
      <w:tr w:rsidR="00E84AF3" w:rsidRPr="002E7D7D" w:rsidTr="00B90496">
        <w:trPr>
          <w:trHeight w:hRule="exact" w:val="567"/>
        </w:trPr>
        <w:tc>
          <w:tcPr>
            <w:tcW w:w="3085" w:type="dxa"/>
            <w:gridSpan w:val="3"/>
          </w:tcPr>
          <w:p w:rsidR="00E84AF3" w:rsidRPr="002E7D7D" w:rsidRDefault="00E84AF3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  <w:vAlign w:val="center"/>
          </w:tcPr>
          <w:p w:rsidR="00160A7D" w:rsidRPr="002E7D7D" w:rsidRDefault="00E56400" w:rsidP="00160A7D">
            <w:r w:rsidRPr="002E7D7D">
              <w:t>Obyvatelia</w:t>
            </w:r>
            <w:r w:rsidR="00160A7D" w:rsidRPr="002E7D7D">
              <w:t xml:space="preserve"> obce</w:t>
            </w:r>
          </w:p>
          <w:p w:rsidR="00160A7D" w:rsidRPr="002E7D7D" w:rsidRDefault="00160A7D" w:rsidP="00160A7D">
            <w:r w:rsidRPr="002E7D7D">
              <w:t>Návštevníci obce</w:t>
            </w:r>
          </w:p>
        </w:tc>
      </w:tr>
      <w:tr w:rsidR="00E84AF3" w:rsidRPr="002E7D7D" w:rsidTr="00332076">
        <w:trPr>
          <w:trHeight w:hRule="exact" w:val="1278"/>
        </w:trPr>
        <w:tc>
          <w:tcPr>
            <w:tcW w:w="3085" w:type="dxa"/>
            <w:gridSpan w:val="3"/>
          </w:tcPr>
          <w:p w:rsidR="00E84AF3" w:rsidRPr="002E7D7D" w:rsidRDefault="00E84AF3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  <w:vAlign w:val="center"/>
          </w:tcPr>
          <w:p w:rsidR="00332076" w:rsidRPr="002E7D7D" w:rsidRDefault="00332076" w:rsidP="00332076">
            <w:pPr>
              <w:rPr>
                <w:rFonts w:eastAsia="Arial Unicode MS"/>
              </w:rPr>
            </w:pPr>
            <w:r w:rsidRPr="002E7D7D">
              <w:rPr>
                <w:rFonts w:eastAsia="Arial Unicode MS"/>
              </w:rPr>
              <w:t xml:space="preserve">Ročná úspora elektrickej energie </w:t>
            </w:r>
          </w:p>
          <w:p w:rsidR="00332076" w:rsidRPr="002E7D7D" w:rsidRDefault="00332076" w:rsidP="00332076">
            <w:pPr>
              <w:rPr>
                <w:rFonts w:eastAsia="Arial Unicode MS"/>
              </w:rPr>
            </w:pPr>
            <w:r w:rsidRPr="002E7D7D">
              <w:rPr>
                <w:rFonts w:eastAsia="Arial Unicode MS"/>
              </w:rPr>
              <w:t>Dĺžka miestnych komunikácií osvetlených zrekonštruovaným VO</w:t>
            </w:r>
          </w:p>
          <w:p w:rsidR="00332076" w:rsidRPr="002E7D7D" w:rsidRDefault="00332076" w:rsidP="00332076">
            <w:pPr>
              <w:autoSpaceDE w:val="0"/>
              <w:autoSpaceDN w:val="0"/>
              <w:jc w:val="both"/>
              <w:rPr>
                <w:rFonts w:eastAsia="Arial Unicode MS"/>
              </w:rPr>
            </w:pPr>
            <w:r w:rsidRPr="002E7D7D">
              <w:rPr>
                <w:rFonts w:eastAsia="Arial Unicode MS"/>
              </w:rPr>
              <w:t>Dĺžka miestnych komunikácií osvetlených novovybudovaným VO</w:t>
            </w:r>
          </w:p>
          <w:p w:rsidR="00E84AF3" w:rsidRPr="002E7D7D" w:rsidRDefault="00332076" w:rsidP="00332076">
            <w:pPr>
              <w:spacing w:before="60"/>
              <w:rPr>
                <w:rFonts w:eastAsia="Arial Unicode MS"/>
              </w:rPr>
            </w:pPr>
            <w:r w:rsidRPr="002E7D7D">
              <w:rPr>
                <w:lang w:bidi="ar-SA"/>
              </w:rPr>
              <w:t>Počet obyvateľov, ktorí žijú v</w:t>
            </w:r>
            <w:r w:rsidRPr="002E7D7D">
              <w:t xml:space="preserve"> </w:t>
            </w:r>
            <w:r w:rsidRPr="002E7D7D">
              <w:rPr>
                <w:lang w:bidi="ar-SA"/>
              </w:rPr>
              <w:t>k</w:t>
            </w:r>
            <w:r w:rsidRPr="002E7D7D">
              <w:t>valitnejšom</w:t>
            </w:r>
            <w:r w:rsidRPr="002E7D7D">
              <w:rPr>
                <w:lang w:bidi="ar-SA"/>
              </w:rPr>
              <w:t xml:space="preserve"> prostredí</w:t>
            </w:r>
            <w:r w:rsidRPr="002E7D7D">
              <w:t xml:space="preserve"> </w:t>
            </w:r>
            <w:r w:rsidRPr="002E7D7D">
              <w:rPr>
                <w:lang w:bidi="ar-SA"/>
              </w:rPr>
              <w:t xml:space="preserve">prostredníctvom </w:t>
            </w:r>
            <w:r w:rsidRPr="002E7D7D">
              <w:t>realizácie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Neschválenie NFP, výber dodávateľa cez VO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340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Podľa Výzvy na predkladanie Žiadosti o NFP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Podľa Výzvy na predkladanie Žiadosti o NFP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0A04D3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  <w:shd w:val="clear" w:color="auto" w:fill="D9D9D9" w:themeFill="background1" w:themeFillShade="D9"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2E7D7D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B90496" w:rsidRPr="002E7D7D" w:rsidRDefault="002E7D7D" w:rsidP="0043791C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3791C" w:rsidRPr="002E7D7D" w:rsidRDefault="00B90496" w:rsidP="0043791C">
            <w:pPr>
              <w:jc w:val="right"/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</w:tbl>
    <w:p w:rsidR="0043791C" w:rsidRDefault="0043791C" w:rsidP="0043791C">
      <w:pPr>
        <w:rPr>
          <w:sz w:val="20"/>
          <w:szCs w:val="20"/>
        </w:rPr>
      </w:pPr>
    </w:p>
    <w:p w:rsidR="00AD64A7" w:rsidRDefault="00AD64A7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DE06D1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19 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DE06D1" w:rsidRPr="002E7D7D" w:rsidRDefault="006F09CB" w:rsidP="00DE06D1">
            <w:pPr>
              <w:jc w:val="both"/>
              <w:rPr>
                <w:b/>
              </w:rPr>
            </w:pPr>
            <w:r>
              <w:rPr>
                <w:b/>
              </w:rPr>
              <w:t>3.3.2</w:t>
            </w:r>
            <w:r w:rsidR="002363BF" w:rsidRPr="002363BF">
              <w:rPr>
                <w:b/>
              </w:rPr>
              <w:t>. Osadenie informačných a orientačných tabúľ v obci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DE06D1" w:rsidRPr="002E7D7D" w:rsidRDefault="00DE06D1" w:rsidP="00DE06D1">
            <w:r w:rsidRPr="002E7D7D">
              <w:t xml:space="preserve">Obec Buková 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DE06D1" w:rsidRPr="002E7D7D" w:rsidRDefault="00DE06D1" w:rsidP="00DE06D1">
            <w:r w:rsidRPr="002E7D7D">
              <w:t>Miloš Herceg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DE06D1" w:rsidRPr="002E7D7D" w:rsidRDefault="00DE06D1" w:rsidP="00DE06D1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DE06D1" w:rsidRPr="002E7D7D" w:rsidRDefault="004D3705" w:rsidP="00DE06D1">
            <w:pPr>
              <w:jc w:val="both"/>
            </w:pPr>
            <w:r w:rsidRPr="002E7D7D">
              <w:t>Podľa výzvy*</w:t>
            </w:r>
          </w:p>
        </w:tc>
      </w:tr>
      <w:tr w:rsidR="00DE06D1" w:rsidRPr="002E7D7D" w:rsidTr="002363BF">
        <w:trPr>
          <w:trHeight w:hRule="exact" w:val="719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DE06D1" w:rsidRPr="002E7D7D" w:rsidRDefault="002363BF" w:rsidP="002363BF">
            <w:pPr>
              <w:jc w:val="both"/>
            </w:pPr>
            <w:r>
              <w:t>V rámci budovania informačného a orientačného systému obce sa osadia informačné, resp. orientačné tabule pre ľahšiu orientáciu v obci.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DE06D1" w:rsidRPr="002E7D7D" w:rsidRDefault="00DE06D1" w:rsidP="00DE06D1">
            <w:pPr>
              <w:jc w:val="both"/>
            </w:pPr>
            <w:r w:rsidRPr="002E7D7D">
              <w:t xml:space="preserve">Obyvatelia obce </w:t>
            </w:r>
          </w:p>
          <w:p w:rsidR="00DE06D1" w:rsidRPr="002E7D7D" w:rsidRDefault="00DE06D1" w:rsidP="00DE06D1">
            <w:pPr>
              <w:jc w:val="both"/>
            </w:pPr>
            <w:r w:rsidRPr="002E7D7D">
              <w:t>Návštevníci obce</w:t>
            </w:r>
          </w:p>
        </w:tc>
      </w:tr>
      <w:tr w:rsidR="00DE06D1" w:rsidRPr="002E7D7D" w:rsidTr="00DE06D1">
        <w:trPr>
          <w:trHeight w:hRule="exact" w:val="1075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DE06D1" w:rsidRPr="002E7D7D" w:rsidRDefault="002363BF" w:rsidP="00DE06D1">
            <w:pPr>
              <w:jc w:val="both"/>
            </w:pPr>
            <w:r>
              <w:t>Počet osadených tabúľ</w:t>
            </w:r>
          </w:p>
          <w:p w:rsidR="00DE06D1" w:rsidRPr="002E7D7D" w:rsidRDefault="00DE06D1" w:rsidP="00DE06D1">
            <w:pPr>
              <w:jc w:val="both"/>
              <w:rPr>
                <w:bCs/>
              </w:rPr>
            </w:pPr>
            <w:r w:rsidRPr="002E7D7D">
              <w:t>Počet obyvateľov, ktorí žijú v kvalitnejšom prostredí prostredníctvom realizácie projektu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DE06D1" w:rsidRPr="002E7D7D" w:rsidRDefault="00DE06D1" w:rsidP="00DE06D1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DE06D1" w:rsidRPr="002E7D7D" w:rsidRDefault="00DE06D1" w:rsidP="00DE06D1">
            <w:pPr>
              <w:jc w:val="both"/>
            </w:pPr>
            <w:r w:rsidRPr="002E7D7D">
              <w:t>Neschválenie NFP, výber dodávateľa cez VO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85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DE06D1" w:rsidRPr="002E7D7D" w:rsidRDefault="00DE06D1" w:rsidP="00DE06D1">
            <w:pPr>
              <w:jc w:val="both"/>
            </w:pPr>
          </w:p>
        </w:tc>
      </w:tr>
      <w:tr w:rsidR="00DE06D1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DE06D1" w:rsidRPr="002E7D7D" w:rsidTr="00DE06D1">
        <w:trPr>
          <w:trHeight w:hRule="exact" w:val="340"/>
        </w:trPr>
        <w:tc>
          <w:tcPr>
            <w:tcW w:w="3070" w:type="dxa"/>
            <w:gridSpan w:val="2"/>
          </w:tcPr>
          <w:p w:rsidR="00DE06D1" w:rsidRPr="002E7D7D" w:rsidRDefault="00DE06D1" w:rsidP="00DE06D1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DE06D1" w:rsidRPr="002E7D7D" w:rsidRDefault="00DE06D1" w:rsidP="00DE06D1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 xml:space="preserve">Termín 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DE06D1" w:rsidRPr="002E7D7D" w:rsidRDefault="00DE06D1" w:rsidP="00DE06D1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DE06D1" w:rsidRPr="002E7D7D" w:rsidRDefault="00DE06D1" w:rsidP="00DE06D1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Podľa Výzvy na predkladanie Žiadosti o NFP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3070" w:type="dxa"/>
            <w:gridSpan w:val="2"/>
          </w:tcPr>
          <w:p w:rsidR="00DE06D1" w:rsidRPr="002E7D7D" w:rsidRDefault="00DE06D1" w:rsidP="00DE06D1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E06D1" w:rsidRPr="002E7D7D" w:rsidRDefault="00DE06D1" w:rsidP="00DE06D1">
            <w:pPr>
              <w:jc w:val="both"/>
            </w:pPr>
            <w:r w:rsidRPr="002E7D7D">
              <w:t xml:space="preserve">Dodávateľ </w:t>
            </w:r>
          </w:p>
        </w:tc>
        <w:tc>
          <w:tcPr>
            <w:tcW w:w="3071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Podľa Výzvy na predkladanie Žiadosti o NFP</w:t>
            </w:r>
          </w:p>
        </w:tc>
      </w:tr>
      <w:tr w:rsidR="00DE06D1" w:rsidRPr="002E7D7D" w:rsidTr="00DE06D1">
        <w:trPr>
          <w:trHeight w:hRule="exact" w:val="550"/>
        </w:trPr>
        <w:tc>
          <w:tcPr>
            <w:tcW w:w="3070" w:type="dxa"/>
            <w:gridSpan w:val="2"/>
          </w:tcPr>
          <w:p w:rsidR="00DE06D1" w:rsidRPr="002E7D7D" w:rsidRDefault="00DE06D1" w:rsidP="00DE06D1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E06D1" w:rsidRPr="002E7D7D" w:rsidRDefault="00DE06D1" w:rsidP="00DE06D1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E06D1" w:rsidRPr="002E7D7D" w:rsidRDefault="00DE06D1" w:rsidP="00DE06D1">
            <w:pPr>
              <w:jc w:val="both"/>
            </w:pPr>
            <w:r w:rsidRPr="002E7D7D">
              <w:t>2017 -2020</w:t>
            </w:r>
          </w:p>
        </w:tc>
      </w:tr>
      <w:tr w:rsidR="00DE06D1" w:rsidRPr="002E7D7D" w:rsidTr="00DE06D1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DE06D1" w:rsidRPr="002E7D7D" w:rsidTr="00DE06D1">
        <w:trPr>
          <w:trHeight w:hRule="exact" w:val="340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DE06D1" w:rsidRPr="002E7D7D" w:rsidRDefault="00DE06D1" w:rsidP="00DE06D1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DE06D1" w:rsidRPr="002E7D7D" w:rsidTr="00DE06D1">
        <w:trPr>
          <w:trHeight w:hRule="exact" w:val="340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E06D1" w:rsidRPr="002E7D7D" w:rsidRDefault="00DE06D1" w:rsidP="00DE06D1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DE06D1" w:rsidRPr="002E7D7D" w:rsidRDefault="00DE06D1" w:rsidP="00DE06D1">
            <w:pPr>
              <w:jc w:val="both"/>
            </w:pPr>
          </w:p>
        </w:tc>
      </w:tr>
      <w:tr w:rsidR="00DE06D1" w:rsidRPr="002E7D7D" w:rsidTr="00DE06D1">
        <w:trPr>
          <w:trHeight w:hRule="exact" w:val="340"/>
        </w:trPr>
        <w:tc>
          <w:tcPr>
            <w:tcW w:w="1384" w:type="dxa"/>
          </w:tcPr>
          <w:p w:rsidR="00DE06D1" w:rsidRPr="002E7D7D" w:rsidRDefault="004D3705" w:rsidP="002363BF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DE06D1" w:rsidRPr="002E7D7D" w:rsidRDefault="00DE06D1" w:rsidP="00DE06D1">
            <w:pPr>
              <w:jc w:val="right"/>
            </w:pPr>
            <w:r w:rsidRPr="002E7D7D">
              <w:t>Podľa PD</w:t>
            </w:r>
          </w:p>
        </w:tc>
        <w:tc>
          <w:tcPr>
            <w:tcW w:w="1276" w:type="dxa"/>
          </w:tcPr>
          <w:p w:rsidR="00DE06D1" w:rsidRPr="002E7D7D" w:rsidRDefault="00DE06D1" w:rsidP="00DE06D1">
            <w:pPr>
              <w:jc w:val="right"/>
            </w:pPr>
          </w:p>
        </w:tc>
        <w:tc>
          <w:tcPr>
            <w:tcW w:w="1134" w:type="dxa"/>
          </w:tcPr>
          <w:p w:rsidR="00DE06D1" w:rsidRPr="002E7D7D" w:rsidRDefault="00DE06D1" w:rsidP="00DE06D1">
            <w:pPr>
              <w:jc w:val="right"/>
            </w:pPr>
          </w:p>
        </w:tc>
        <w:tc>
          <w:tcPr>
            <w:tcW w:w="850" w:type="dxa"/>
            <w:gridSpan w:val="2"/>
          </w:tcPr>
          <w:p w:rsidR="00DE06D1" w:rsidRPr="002E7D7D" w:rsidRDefault="00DE06D1" w:rsidP="00DE06D1">
            <w:pPr>
              <w:jc w:val="right"/>
            </w:pPr>
          </w:p>
        </w:tc>
        <w:tc>
          <w:tcPr>
            <w:tcW w:w="1134" w:type="dxa"/>
          </w:tcPr>
          <w:p w:rsidR="00DE06D1" w:rsidRPr="002E7D7D" w:rsidRDefault="00DE06D1" w:rsidP="00DE06D1">
            <w:pPr>
              <w:jc w:val="right"/>
            </w:pPr>
          </w:p>
        </w:tc>
        <w:tc>
          <w:tcPr>
            <w:tcW w:w="1733" w:type="dxa"/>
          </w:tcPr>
          <w:p w:rsidR="00DE06D1" w:rsidRPr="002E7D7D" w:rsidRDefault="00DE06D1" w:rsidP="00DE06D1">
            <w:pPr>
              <w:jc w:val="right"/>
            </w:pPr>
          </w:p>
        </w:tc>
      </w:tr>
      <w:tr w:rsidR="00DE06D1" w:rsidRPr="002E7D7D" w:rsidTr="00DE06D1">
        <w:trPr>
          <w:trHeight w:hRule="exact" w:val="340"/>
        </w:trPr>
        <w:tc>
          <w:tcPr>
            <w:tcW w:w="1384" w:type="dxa"/>
          </w:tcPr>
          <w:p w:rsidR="00DE06D1" w:rsidRPr="002E7D7D" w:rsidRDefault="00DE06D1" w:rsidP="00DE06D1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DE06D1" w:rsidRPr="002E7D7D" w:rsidRDefault="00DE06D1" w:rsidP="00DE06D1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DE06D1" w:rsidRPr="002E7D7D" w:rsidRDefault="00DE06D1" w:rsidP="00DE06D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DE06D1" w:rsidRPr="002E7D7D" w:rsidRDefault="00DE06D1" w:rsidP="00DE06D1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DE06D1" w:rsidRPr="002E7D7D" w:rsidRDefault="00DE06D1" w:rsidP="00DE06D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DE06D1" w:rsidRPr="002E7D7D" w:rsidRDefault="00DE06D1" w:rsidP="00DE06D1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DE06D1" w:rsidRPr="002E7D7D" w:rsidRDefault="00DE06D1" w:rsidP="00DE06D1">
            <w:pPr>
              <w:jc w:val="right"/>
              <w:rPr>
                <w:b/>
              </w:rPr>
            </w:pPr>
          </w:p>
        </w:tc>
      </w:tr>
    </w:tbl>
    <w:p w:rsidR="00DE06D1" w:rsidRDefault="00DE06D1" w:rsidP="0043791C">
      <w:pPr>
        <w:rPr>
          <w:sz w:val="20"/>
          <w:szCs w:val="20"/>
        </w:rPr>
      </w:pPr>
    </w:p>
    <w:p w:rsidR="00DE06D1" w:rsidRDefault="00DE06D1" w:rsidP="0043791C">
      <w:pPr>
        <w:rPr>
          <w:sz w:val="20"/>
          <w:szCs w:val="20"/>
        </w:rPr>
      </w:pPr>
    </w:p>
    <w:p w:rsidR="00AD64A7" w:rsidRPr="002E7D7D" w:rsidRDefault="00AD64A7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3791C" w:rsidRPr="002E7D7D" w:rsidTr="000A04D3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D3705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</w:t>
            </w:r>
            <w:r w:rsidR="002363BF" w:rsidRPr="006F09CB">
              <w:rPr>
                <w:b/>
              </w:rPr>
              <w:t>2</w:t>
            </w:r>
            <w:r w:rsidR="004D3705" w:rsidRPr="006F09CB">
              <w:rPr>
                <w:b/>
              </w:rPr>
              <w:t>0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3791C" w:rsidRPr="002E7D7D" w:rsidRDefault="00411CBA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3.4.1. Budovanie optickej internetovej siete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CC5B40" w:rsidRPr="002E7D7D" w:rsidRDefault="00CC5B40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CC5B40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CC5B40" w:rsidRPr="002E7D7D" w:rsidRDefault="00CC5B40" w:rsidP="0043791C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CC5B40" w:rsidRPr="002E7D7D" w:rsidRDefault="00411CBA" w:rsidP="00AF013F">
            <w:r w:rsidRPr="002E7D7D">
              <w:t>Miloš Herceg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3791C" w:rsidRPr="002E7D7D" w:rsidRDefault="00E04536" w:rsidP="0043791C">
            <w:pPr>
              <w:jc w:val="both"/>
            </w:pPr>
            <w:r w:rsidRPr="002E7D7D">
              <w:t>Podľa výzvy*</w:t>
            </w:r>
          </w:p>
        </w:tc>
      </w:tr>
      <w:tr w:rsidR="0043791C" w:rsidRPr="002E7D7D" w:rsidTr="005B061B">
        <w:trPr>
          <w:trHeight w:val="544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3791C" w:rsidRPr="002E7D7D" w:rsidRDefault="00332076" w:rsidP="00D61681">
            <w:pPr>
              <w:pStyle w:val="Bezriadkovania"/>
              <w:spacing w:line="276" w:lineRule="auto"/>
              <w:jc w:val="both"/>
              <w:rPr>
                <w:color w:val="00B050"/>
              </w:rPr>
            </w:pPr>
            <w:r w:rsidRPr="002E7D7D">
              <w:t>Budovanie optickej internetovej siete, uloženie optického kábla pod chodníky</w:t>
            </w:r>
            <w:r w:rsidR="00D61681" w:rsidRPr="002E7D7D">
              <w:t xml:space="preserve"> (vrátane </w:t>
            </w:r>
            <w:r w:rsidRPr="002E7D7D">
              <w:t>následn</w:t>
            </w:r>
            <w:r w:rsidR="00D61681" w:rsidRPr="002E7D7D">
              <w:t>ej úpravy chodníkov).</w:t>
            </w:r>
            <w:r w:rsidRPr="002E7D7D">
              <w:t xml:space="preserve">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160A7D" w:rsidRPr="002E7D7D" w:rsidRDefault="00160A7D" w:rsidP="00160A7D">
            <w:r w:rsidRPr="002E7D7D">
              <w:t>Obyvatelia obce</w:t>
            </w:r>
          </w:p>
          <w:p w:rsidR="0043791C" w:rsidRPr="002E7D7D" w:rsidRDefault="00160A7D" w:rsidP="00160A7D">
            <w:pPr>
              <w:jc w:val="both"/>
            </w:pPr>
            <w:r w:rsidRPr="002E7D7D">
              <w:t>Návštevníci obce</w:t>
            </w:r>
          </w:p>
        </w:tc>
      </w:tr>
      <w:tr w:rsidR="0043791C" w:rsidRPr="002E7D7D" w:rsidTr="00D61681">
        <w:trPr>
          <w:trHeight w:hRule="exact" w:val="795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E84AF3" w:rsidRPr="002E7D7D" w:rsidRDefault="00C34B6F" w:rsidP="00D61681">
            <w:pPr>
              <w:jc w:val="both"/>
            </w:pPr>
            <w:r w:rsidRPr="002E7D7D">
              <w:t>Dĺžka vybudovanej optickej siete</w:t>
            </w:r>
          </w:p>
          <w:p w:rsidR="00C34B6F" w:rsidRPr="002E7D7D" w:rsidRDefault="00C34B6F" w:rsidP="00D61681">
            <w:pPr>
              <w:jc w:val="both"/>
              <w:rPr>
                <w:bCs/>
              </w:rPr>
            </w:pPr>
            <w:r w:rsidRPr="002E7D7D">
              <w:t>Počet obyvateľov, ktorí žijú v kvalitnejšom prostredí prostredníctvom realizácie projektu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Výber dodávateľa cez VO </w:t>
            </w:r>
          </w:p>
        </w:tc>
      </w:tr>
      <w:tr w:rsidR="0043791C" w:rsidRPr="002E7D7D" w:rsidTr="00264E39">
        <w:trPr>
          <w:trHeight w:hRule="exact" w:val="567"/>
        </w:trPr>
        <w:tc>
          <w:tcPr>
            <w:tcW w:w="3085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3791C" w:rsidRPr="002E7D7D" w:rsidRDefault="0043791C" w:rsidP="0043791C">
            <w:pPr>
              <w:jc w:val="both"/>
            </w:pPr>
          </w:p>
        </w:tc>
      </w:tr>
      <w:tr w:rsidR="0043791C" w:rsidRPr="002E7D7D" w:rsidTr="000A04D3">
        <w:trPr>
          <w:trHeight w:hRule="exact" w:val="595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3791C" w:rsidRPr="002E7D7D" w:rsidTr="00264E39">
        <w:trPr>
          <w:trHeight w:hRule="exact" w:val="284"/>
        </w:trPr>
        <w:tc>
          <w:tcPr>
            <w:tcW w:w="3070" w:type="dxa"/>
            <w:gridSpan w:val="2"/>
          </w:tcPr>
          <w:p w:rsidR="0043791C" w:rsidRPr="002E7D7D" w:rsidRDefault="0043791C" w:rsidP="0043791C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3791C" w:rsidRPr="002E7D7D" w:rsidRDefault="0043791C" w:rsidP="0043791C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3791C" w:rsidRPr="002E7D7D" w:rsidRDefault="0043791C" w:rsidP="0043791C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264E39">
        <w:trPr>
          <w:trHeight w:hRule="exact" w:val="551"/>
        </w:trPr>
        <w:tc>
          <w:tcPr>
            <w:tcW w:w="3070" w:type="dxa"/>
            <w:gridSpan w:val="2"/>
          </w:tcPr>
          <w:p w:rsidR="00D63471" w:rsidRPr="002E7D7D" w:rsidRDefault="00D63471" w:rsidP="00411CBA">
            <w:r w:rsidRPr="002E7D7D">
              <w:t>Príprava projektovej dokumentácie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11CBA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551"/>
        </w:trPr>
        <w:tc>
          <w:tcPr>
            <w:tcW w:w="3070" w:type="dxa"/>
            <w:gridSpan w:val="2"/>
          </w:tcPr>
          <w:p w:rsidR="00D63471" w:rsidRPr="002E7D7D" w:rsidRDefault="00D63471" w:rsidP="00411CBA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11CBA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D63471" w:rsidRPr="002E7D7D" w:rsidTr="00264E39">
        <w:trPr>
          <w:trHeight w:hRule="exact" w:val="289"/>
        </w:trPr>
        <w:tc>
          <w:tcPr>
            <w:tcW w:w="3070" w:type="dxa"/>
            <w:gridSpan w:val="2"/>
          </w:tcPr>
          <w:p w:rsidR="00D63471" w:rsidRPr="002E7D7D" w:rsidRDefault="00D63471" w:rsidP="00411CBA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411CBA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3791C" w:rsidRPr="002E7D7D" w:rsidTr="000A04D3">
        <w:trPr>
          <w:trHeight w:hRule="exact" w:val="616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3791C" w:rsidRPr="002E7D7D" w:rsidRDefault="0043791C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010ED" w:rsidRPr="002E7D7D" w:rsidTr="00264E39">
        <w:trPr>
          <w:trHeight w:hRule="exact" w:val="340"/>
        </w:trPr>
        <w:tc>
          <w:tcPr>
            <w:tcW w:w="1384" w:type="dxa"/>
            <w:vMerge w:val="restart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</w:tcPr>
          <w:p w:rsidR="004010ED" w:rsidRPr="002E7D7D" w:rsidRDefault="004010ED" w:rsidP="0043791C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010ED" w:rsidRPr="002E7D7D" w:rsidRDefault="004010ED" w:rsidP="0043791C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</w:tcPr>
          <w:p w:rsidR="004010ED" w:rsidRPr="002E7D7D" w:rsidRDefault="004010ED" w:rsidP="0043791C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010ED" w:rsidRPr="002E7D7D" w:rsidTr="00264E39">
        <w:trPr>
          <w:trHeight w:hRule="exact" w:val="340"/>
        </w:trPr>
        <w:tc>
          <w:tcPr>
            <w:tcW w:w="1384" w:type="dxa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4010ED" w:rsidRPr="002E7D7D" w:rsidRDefault="004010ED" w:rsidP="0043791C">
            <w:pPr>
              <w:jc w:val="both"/>
            </w:pPr>
          </w:p>
        </w:tc>
        <w:tc>
          <w:tcPr>
            <w:tcW w:w="1276" w:type="dxa"/>
          </w:tcPr>
          <w:p w:rsidR="004010ED" w:rsidRPr="002E7D7D" w:rsidRDefault="004010ED" w:rsidP="0043791C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</w:tcPr>
          <w:p w:rsidR="004010ED" w:rsidRPr="002E7D7D" w:rsidRDefault="004010ED" w:rsidP="0043791C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</w:tcPr>
          <w:p w:rsidR="004010ED" w:rsidRPr="002E7D7D" w:rsidRDefault="004010ED" w:rsidP="0043791C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</w:tcPr>
          <w:p w:rsidR="004010ED" w:rsidRPr="002E7D7D" w:rsidRDefault="004010ED" w:rsidP="0043791C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010ED" w:rsidRPr="002E7D7D" w:rsidRDefault="004010ED" w:rsidP="0043791C">
            <w:pPr>
              <w:jc w:val="both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FD04CA" w:rsidP="0043791C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43791C" w:rsidRPr="00FD04CA" w:rsidRDefault="002E7D7D" w:rsidP="0043791C">
            <w:pPr>
              <w:jc w:val="right"/>
            </w:pPr>
            <w:r w:rsidRPr="00FD04CA"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</w:pPr>
          </w:p>
        </w:tc>
      </w:tr>
      <w:tr w:rsidR="0043791C" w:rsidRPr="002E7D7D" w:rsidTr="00264E39">
        <w:trPr>
          <w:trHeight w:hRule="exact" w:val="340"/>
        </w:trPr>
        <w:tc>
          <w:tcPr>
            <w:tcW w:w="1384" w:type="dxa"/>
          </w:tcPr>
          <w:p w:rsidR="0043791C" w:rsidRPr="002E7D7D" w:rsidRDefault="0043791C" w:rsidP="0043791C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3791C" w:rsidRPr="002E7D7D" w:rsidRDefault="00B90496" w:rsidP="0043791C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43791C" w:rsidRPr="002E7D7D" w:rsidRDefault="0043791C" w:rsidP="0043791C">
            <w:pPr>
              <w:jc w:val="right"/>
              <w:rPr>
                <w:b/>
              </w:rPr>
            </w:pPr>
          </w:p>
        </w:tc>
      </w:tr>
    </w:tbl>
    <w:p w:rsidR="0043791C" w:rsidRPr="002E7D7D" w:rsidRDefault="0043791C" w:rsidP="0043791C">
      <w:pPr>
        <w:rPr>
          <w:sz w:val="20"/>
          <w:szCs w:val="20"/>
        </w:rPr>
      </w:pPr>
    </w:p>
    <w:p w:rsidR="003A40B2" w:rsidRPr="002E7D7D" w:rsidRDefault="003A40B2" w:rsidP="0043791C">
      <w:pPr>
        <w:rPr>
          <w:sz w:val="20"/>
          <w:szCs w:val="20"/>
        </w:rPr>
      </w:pPr>
    </w:p>
    <w:p w:rsidR="005B061B" w:rsidRDefault="005B061B" w:rsidP="0043791C">
      <w:pPr>
        <w:rPr>
          <w:sz w:val="20"/>
          <w:szCs w:val="20"/>
        </w:rPr>
      </w:pPr>
    </w:p>
    <w:p w:rsidR="002363BF" w:rsidRPr="002E7D7D" w:rsidRDefault="002363BF" w:rsidP="0043791C">
      <w:pPr>
        <w:rPr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DE19C6" w:rsidRPr="002E7D7D" w:rsidTr="00AF013F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E19C6" w:rsidRPr="002E7D7D" w:rsidRDefault="00DE19C6" w:rsidP="004D3705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</w:t>
            </w:r>
            <w:r w:rsidR="002363BF" w:rsidRPr="006F09CB">
              <w:rPr>
                <w:b/>
              </w:rPr>
              <w:t>2</w:t>
            </w:r>
            <w:r w:rsidR="004D3705" w:rsidRPr="006F09CB">
              <w:rPr>
                <w:b/>
              </w:rPr>
              <w:t>1</w:t>
            </w:r>
            <w:r w:rsidRPr="006F09CB">
              <w:rPr>
                <w:b/>
              </w:rPr>
              <w:t xml:space="preserve"> </w:t>
            </w: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DE19C6" w:rsidRPr="002E7D7D" w:rsidRDefault="00411CBA" w:rsidP="00AF013F">
            <w:pPr>
              <w:jc w:val="both"/>
              <w:rPr>
                <w:b/>
              </w:rPr>
            </w:pPr>
            <w:r w:rsidRPr="002E7D7D">
              <w:rPr>
                <w:b/>
              </w:rPr>
              <w:t>3.5.1. Vybudovanie bytového domu v obci</w:t>
            </w: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DE19C6" w:rsidRPr="002E7D7D" w:rsidRDefault="00DE19C6" w:rsidP="00AF013F">
            <w:r w:rsidRPr="002E7D7D">
              <w:t xml:space="preserve">Obec </w:t>
            </w:r>
            <w:r w:rsidR="00F01813" w:rsidRPr="002E7D7D">
              <w:t>Buková</w:t>
            </w:r>
            <w:r w:rsidRPr="002E7D7D">
              <w:t xml:space="preserve"> </w:t>
            </w: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DE19C6" w:rsidRPr="002E7D7D" w:rsidRDefault="00411CBA" w:rsidP="00AF013F">
            <w:r w:rsidRPr="002E7D7D">
              <w:t>Miloš Herceg</w:t>
            </w: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DE19C6" w:rsidRPr="002E7D7D" w:rsidRDefault="00DE19C6" w:rsidP="00AF013F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DE19C6" w:rsidRPr="002E7D7D" w:rsidRDefault="00E04536" w:rsidP="00FD7D9B">
            <w:pPr>
              <w:jc w:val="both"/>
            </w:pPr>
            <w:r w:rsidRPr="002E7D7D">
              <w:t>Podľa výzvy*</w:t>
            </w:r>
          </w:p>
        </w:tc>
      </w:tr>
      <w:tr w:rsidR="00DE19C6" w:rsidRPr="002E7D7D" w:rsidTr="00AF013F">
        <w:trPr>
          <w:trHeight w:val="284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DE19C6" w:rsidRPr="002E7D7D" w:rsidRDefault="00D61681" w:rsidP="00A01A61">
            <w:pPr>
              <w:pStyle w:val="Bezriadkovania"/>
              <w:spacing w:line="276" w:lineRule="auto"/>
              <w:jc w:val="both"/>
            </w:pPr>
            <w:r w:rsidRPr="002E7D7D">
              <w:t>Realizácia štúdie ohľadom dopytu po bytoch v obci a vybudovanie bytového domu v zmysle výsledkov štúdie.</w:t>
            </w:r>
          </w:p>
          <w:p w:rsidR="00D61681" w:rsidRPr="002E7D7D" w:rsidRDefault="00D61681" w:rsidP="00A01A61">
            <w:pPr>
              <w:pStyle w:val="Bezriadkovania"/>
              <w:spacing w:line="276" w:lineRule="auto"/>
              <w:jc w:val="both"/>
              <w:rPr>
                <w:color w:val="00B050"/>
              </w:rPr>
            </w:pP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160A7D" w:rsidRPr="002E7D7D" w:rsidRDefault="00160A7D" w:rsidP="00160A7D">
            <w:r w:rsidRPr="002E7D7D">
              <w:t>Obyvatelia obce</w:t>
            </w:r>
          </w:p>
          <w:p w:rsidR="00DE19C6" w:rsidRPr="002E7D7D" w:rsidRDefault="00160A7D" w:rsidP="00160A7D">
            <w:pPr>
              <w:jc w:val="both"/>
            </w:pPr>
            <w:r w:rsidRPr="002E7D7D">
              <w:t>Podnikateľské subjekty</w:t>
            </w:r>
          </w:p>
        </w:tc>
      </w:tr>
      <w:tr w:rsidR="00DE19C6" w:rsidRPr="002E7D7D" w:rsidTr="00FD7D9B">
        <w:trPr>
          <w:trHeight w:hRule="exact" w:val="1140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C34B6F" w:rsidRPr="002E7D7D" w:rsidRDefault="00C34B6F" w:rsidP="00C34B6F">
            <w:pPr>
              <w:rPr>
                <w:rFonts w:eastAsia="Arial Unicode MS"/>
              </w:rPr>
            </w:pPr>
            <w:r w:rsidRPr="002E7D7D">
              <w:rPr>
                <w:rFonts w:eastAsia="Arial Unicode MS"/>
              </w:rPr>
              <w:t xml:space="preserve">Počet vybudovaných bytov </w:t>
            </w:r>
          </w:p>
          <w:p w:rsidR="00E84AF3" w:rsidRPr="002E7D7D" w:rsidRDefault="00C34B6F" w:rsidP="00C34B6F">
            <w:pPr>
              <w:autoSpaceDE w:val="0"/>
              <w:autoSpaceDN w:val="0"/>
              <w:jc w:val="both"/>
              <w:rPr>
                <w:rFonts w:eastAsia="Arial Unicode MS"/>
              </w:rPr>
            </w:pPr>
            <w:r w:rsidRPr="002E7D7D">
              <w:rPr>
                <w:rFonts w:eastAsia="Arial Unicode MS"/>
              </w:rPr>
              <w:t>Celková podlahová plocha vybudovaných  bytov</w:t>
            </w:r>
          </w:p>
          <w:p w:rsidR="00C34B6F" w:rsidRPr="002E7D7D" w:rsidRDefault="00C34B6F" w:rsidP="00C34B6F">
            <w:pPr>
              <w:autoSpaceDE w:val="0"/>
              <w:autoSpaceDN w:val="0"/>
              <w:jc w:val="both"/>
              <w:rPr>
                <w:bCs/>
              </w:rPr>
            </w:pPr>
            <w:r w:rsidRPr="002E7D7D">
              <w:rPr>
                <w:lang w:bidi="ar-SA"/>
              </w:rPr>
              <w:t>Počet obyvateľov, ktorí žijú v</w:t>
            </w:r>
            <w:r w:rsidRPr="002E7D7D">
              <w:t xml:space="preserve"> </w:t>
            </w:r>
            <w:r w:rsidRPr="002E7D7D">
              <w:rPr>
                <w:lang w:bidi="ar-SA"/>
              </w:rPr>
              <w:t>k</w:t>
            </w:r>
            <w:r w:rsidRPr="002E7D7D">
              <w:t>valitnejšom</w:t>
            </w:r>
            <w:r w:rsidRPr="002E7D7D">
              <w:rPr>
                <w:lang w:bidi="ar-SA"/>
              </w:rPr>
              <w:t xml:space="preserve"> prostredí</w:t>
            </w:r>
            <w:r w:rsidRPr="002E7D7D">
              <w:t xml:space="preserve"> </w:t>
            </w:r>
            <w:r w:rsidRPr="002E7D7D">
              <w:rPr>
                <w:lang w:bidi="ar-SA"/>
              </w:rPr>
              <w:t xml:space="preserve">prostredníctvom </w:t>
            </w:r>
            <w:r w:rsidRPr="002E7D7D">
              <w:t>realizácie projektu</w:t>
            </w: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DE19C6" w:rsidRPr="002E7D7D" w:rsidRDefault="00DE19C6" w:rsidP="00AF013F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DE19C6" w:rsidRPr="002E7D7D" w:rsidRDefault="00DE19C6" w:rsidP="00AF013F">
            <w:pPr>
              <w:jc w:val="both"/>
            </w:pPr>
            <w:r w:rsidRPr="002E7D7D">
              <w:t xml:space="preserve">Výber dodávateľa cez VO </w:t>
            </w:r>
          </w:p>
        </w:tc>
      </w:tr>
      <w:tr w:rsidR="00DE19C6" w:rsidRPr="002E7D7D" w:rsidTr="00AF013F">
        <w:trPr>
          <w:trHeight w:hRule="exact" w:val="567"/>
        </w:trPr>
        <w:tc>
          <w:tcPr>
            <w:tcW w:w="3085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DE19C6" w:rsidRPr="002E7D7D" w:rsidRDefault="00DE19C6" w:rsidP="00AF013F">
            <w:pPr>
              <w:jc w:val="both"/>
            </w:pPr>
          </w:p>
        </w:tc>
      </w:tr>
      <w:tr w:rsidR="00DE19C6" w:rsidRPr="002E7D7D" w:rsidTr="00AF013F">
        <w:trPr>
          <w:trHeight w:hRule="exact" w:val="595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E19C6" w:rsidRPr="002E7D7D" w:rsidRDefault="00DE19C6" w:rsidP="00AF013F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DE19C6" w:rsidRPr="002E7D7D" w:rsidTr="00AF013F">
        <w:trPr>
          <w:trHeight w:hRule="exact" w:val="284"/>
        </w:trPr>
        <w:tc>
          <w:tcPr>
            <w:tcW w:w="3070" w:type="dxa"/>
            <w:gridSpan w:val="2"/>
          </w:tcPr>
          <w:p w:rsidR="00DE19C6" w:rsidRPr="002E7D7D" w:rsidRDefault="00DE19C6" w:rsidP="00AF013F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DE19C6" w:rsidRPr="002E7D7D" w:rsidRDefault="00DE19C6" w:rsidP="00AF013F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DE19C6" w:rsidRPr="002E7D7D" w:rsidRDefault="00DE19C6" w:rsidP="00AF013F">
            <w:pPr>
              <w:jc w:val="both"/>
            </w:pPr>
            <w:r w:rsidRPr="002E7D7D">
              <w:t xml:space="preserve">Termín </w:t>
            </w:r>
          </w:p>
        </w:tc>
      </w:tr>
      <w:tr w:rsidR="00D63471" w:rsidRPr="002E7D7D" w:rsidTr="00D61681">
        <w:trPr>
          <w:trHeight w:hRule="exact" w:val="685"/>
        </w:trPr>
        <w:tc>
          <w:tcPr>
            <w:tcW w:w="3070" w:type="dxa"/>
            <w:gridSpan w:val="2"/>
          </w:tcPr>
          <w:p w:rsidR="00D63471" w:rsidRPr="002E7D7D" w:rsidRDefault="00D63471" w:rsidP="00D61681">
            <w:r w:rsidRPr="002E7D7D">
              <w:t xml:space="preserve">Príprava </w:t>
            </w:r>
            <w:r w:rsidR="00D61681" w:rsidRPr="002E7D7D">
              <w:t xml:space="preserve">štúdie a </w:t>
            </w:r>
            <w:r w:rsidRPr="002E7D7D">
              <w:t xml:space="preserve">projektovej dokumentácie 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AF013F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D61681">
            <w:pPr>
              <w:jc w:val="both"/>
            </w:pPr>
            <w:r w:rsidRPr="002E7D7D">
              <w:t xml:space="preserve">Podľa Výzvy na predkladanie Žiadosti o </w:t>
            </w:r>
            <w:r w:rsidR="00D61681" w:rsidRPr="002E7D7D">
              <w:t>podporu</w:t>
            </w:r>
          </w:p>
        </w:tc>
      </w:tr>
      <w:tr w:rsidR="00D63471" w:rsidRPr="002E7D7D" w:rsidTr="00D61681">
        <w:trPr>
          <w:trHeight w:hRule="exact" w:val="723"/>
        </w:trPr>
        <w:tc>
          <w:tcPr>
            <w:tcW w:w="3070" w:type="dxa"/>
            <w:gridSpan w:val="2"/>
          </w:tcPr>
          <w:p w:rsidR="00D63471" w:rsidRPr="002E7D7D" w:rsidRDefault="00D63471" w:rsidP="00D61681">
            <w:r w:rsidRPr="002E7D7D">
              <w:t xml:space="preserve">Príprava kompletnej  dokumentácie Žiadosti o </w:t>
            </w:r>
            <w:r w:rsidR="00D61681" w:rsidRPr="002E7D7D">
              <w:t>podporu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AF013F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D61681">
            <w:pPr>
              <w:jc w:val="both"/>
            </w:pPr>
            <w:r w:rsidRPr="002E7D7D">
              <w:t xml:space="preserve">Podľa Výzvy na predkladanie Žiadosti o </w:t>
            </w:r>
            <w:r w:rsidR="00D61681" w:rsidRPr="002E7D7D">
              <w:t>podporu</w:t>
            </w:r>
          </w:p>
        </w:tc>
      </w:tr>
      <w:tr w:rsidR="00D63471" w:rsidRPr="002E7D7D" w:rsidTr="00D61681">
        <w:trPr>
          <w:trHeight w:hRule="exact" w:val="563"/>
        </w:trPr>
        <w:tc>
          <w:tcPr>
            <w:tcW w:w="3070" w:type="dxa"/>
            <w:gridSpan w:val="2"/>
          </w:tcPr>
          <w:p w:rsidR="00D63471" w:rsidRPr="002E7D7D" w:rsidRDefault="00D63471" w:rsidP="00411CBA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D63471" w:rsidRPr="002E7D7D" w:rsidRDefault="00D63471" w:rsidP="00AF013F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D63471" w:rsidRPr="002E7D7D" w:rsidRDefault="00D63471" w:rsidP="00D61681">
            <w:pPr>
              <w:jc w:val="both"/>
            </w:pPr>
            <w:r w:rsidRPr="002E7D7D">
              <w:t xml:space="preserve">Podľa Zmluvy o poskytnutí </w:t>
            </w:r>
            <w:r w:rsidR="00D61681" w:rsidRPr="002E7D7D">
              <w:t>podporu</w:t>
            </w:r>
          </w:p>
        </w:tc>
      </w:tr>
      <w:tr w:rsidR="00DE19C6" w:rsidRPr="002E7D7D" w:rsidTr="00AF013F">
        <w:trPr>
          <w:trHeight w:hRule="exact" w:val="616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DE19C6" w:rsidRPr="002E7D7D" w:rsidRDefault="00DE19C6" w:rsidP="00AF013F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DE19C6" w:rsidRPr="002E7D7D" w:rsidTr="00AF013F">
        <w:trPr>
          <w:trHeight w:hRule="exact" w:val="340"/>
        </w:trPr>
        <w:tc>
          <w:tcPr>
            <w:tcW w:w="1384" w:type="dxa"/>
            <w:vMerge w:val="restart"/>
          </w:tcPr>
          <w:p w:rsidR="00DE19C6" w:rsidRPr="002E7D7D" w:rsidRDefault="00DE19C6" w:rsidP="00AF013F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</w:tcPr>
          <w:p w:rsidR="00DE19C6" w:rsidRPr="002E7D7D" w:rsidRDefault="00DE19C6" w:rsidP="00AF013F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DE19C6" w:rsidRPr="002E7D7D" w:rsidRDefault="00DE19C6" w:rsidP="00AF013F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</w:tcPr>
          <w:p w:rsidR="00DE19C6" w:rsidRPr="002E7D7D" w:rsidRDefault="00DE19C6" w:rsidP="00AF013F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</w:tcPr>
          <w:p w:rsidR="00DE19C6" w:rsidRPr="002E7D7D" w:rsidRDefault="00DE19C6" w:rsidP="00AF013F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DE19C6" w:rsidRPr="002E7D7D" w:rsidTr="00AF013F">
        <w:trPr>
          <w:trHeight w:hRule="exact" w:val="340"/>
        </w:trPr>
        <w:tc>
          <w:tcPr>
            <w:tcW w:w="1384" w:type="dxa"/>
            <w:vMerge/>
          </w:tcPr>
          <w:p w:rsidR="00DE19C6" w:rsidRPr="002E7D7D" w:rsidRDefault="00DE19C6" w:rsidP="00AF013F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DE19C6" w:rsidRPr="002E7D7D" w:rsidRDefault="00DE19C6" w:rsidP="00AF013F">
            <w:pPr>
              <w:jc w:val="both"/>
            </w:pPr>
          </w:p>
        </w:tc>
        <w:tc>
          <w:tcPr>
            <w:tcW w:w="1276" w:type="dxa"/>
          </w:tcPr>
          <w:p w:rsidR="00DE19C6" w:rsidRPr="002E7D7D" w:rsidRDefault="00DE19C6" w:rsidP="00AF013F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</w:tcPr>
          <w:p w:rsidR="00DE19C6" w:rsidRPr="002E7D7D" w:rsidRDefault="00DE19C6" w:rsidP="00AF013F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</w:tcPr>
          <w:p w:rsidR="00DE19C6" w:rsidRPr="002E7D7D" w:rsidRDefault="00DE19C6" w:rsidP="00AF013F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</w:tcPr>
          <w:p w:rsidR="00DE19C6" w:rsidRPr="002E7D7D" w:rsidRDefault="00DE19C6" w:rsidP="00AF013F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DE19C6" w:rsidRPr="002E7D7D" w:rsidRDefault="00DE19C6" w:rsidP="00AF013F">
            <w:pPr>
              <w:jc w:val="both"/>
            </w:pPr>
          </w:p>
        </w:tc>
      </w:tr>
      <w:tr w:rsidR="00DE19C6" w:rsidRPr="002E7D7D" w:rsidTr="00AF013F">
        <w:trPr>
          <w:trHeight w:hRule="exact" w:val="340"/>
        </w:trPr>
        <w:tc>
          <w:tcPr>
            <w:tcW w:w="1384" w:type="dxa"/>
          </w:tcPr>
          <w:p w:rsidR="00DE19C6" w:rsidRPr="002E7D7D" w:rsidRDefault="00FD04CA" w:rsidP="00AF013F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DE19C6" w:rsidRPr="00FD04CA" w:rsidRDefault="00FD04CA" w:rsidP="00AF013F">
            <w:pPr>
              <w:jc w:val="right"/>
            </w:pPr>
            <w:r w:rsidRPr="00FD04CA">
              <w:t>Podľa PD</w:t>
            </w:r>
          </w:p>
        </w:tc>
        <w:tc>
          <w:tcPr>
            <w:tcW w:w="1276" w:type="dxa"/>
          </w:tcPr>
          <w:p w:rsidR="00DE19C6" w:rsidRPr="002E7D7D" w:rsidRDefault="00DE19C6" w:rsidP="00AF013F">
            <w:pPr>
              <w:jc w:val="right"/>
            </w:pPr>
          </w:p>
        </w:tc>
        <w:tc>
          <w:tcPr>
            <w:tcW w:w="1134" w:type="dxa"/>
          </w:tcPr>
          <w:p w:rsidR="00DE19C6" w:rsidRPr="002E7D7D" w:rsidRDefault="00DE19C6" w:rsidP="00AF013F">
            <w:pPr>
              <w:jc w:val="right"/>
            </w:pPr>
          </w:p>
        </w:tc>
        <w:tc>
          <w:tcPr>
            <w:tcW w:w="850" w:type="dxa"/>
            <w:gridSpan w:val="2"/>
          </w:tcPr>
          <w:p w:rsidR="00DE19C6" w:rsidRPr="002E7D7D" w:rsidRDefault="00DE19C6" w:rsidP="00AF013F">
            <w:pPr>
              <w:jc w:val="right"/>
            </w:pPr>
          </w:p>
        </w:tc>
        <w:tc>
          <w:tcPr>
            <w:tcW w:w="1134" w:type="dxa"/>
          </w:tcPr>
          <w:p w:rsidR="00DE19C6" w:rsidRPr="002E7D7D" w:rsidRDefault="00DE19C6" w:rsidP="00AF013F">
            <w:pPr>
              <w:jc w:val="right"/>
            </w:pPr>
          </w:p>
        </w:tc>
        <w:tc>
          <w:tcPr>
            <w:tcW w:w="1733" w:type="dxa"/>
          </w:tcPr>
          <w:p w:rsidR="00DE19C6" w:rsidRPr="002E7D7D" w:rsidRDefault="00DE19C6" w:rsidP="00AF013F">
            <w:pPr>
              <w:jc w:val="right"/>
            </w:pPr>
          </w:p>
        </w:tc>
      </w:tr>
      <w:tr w:rsidR="00DE19C6" w:rsidRPr="002E7D7D" w:rsidTr="00AF013F">
        <w:trPr>
          <w:trHeight w:hRule="exact" w:val="340"/>
        </w:trPr>
        <w:tc>
          <w:tcPr>
            <w:tcW w:w="1384" w:type="dxa"/>
          </w:tcPr>
          <w:p w:rsidR="00DE19C6" w:rsidRPr="002E7D7D" w:rsidRDefault="00DE19C6" w:rsidP="00AF013F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DE19C6" w:rsidRPr="002E7D7D" w:rsidRDefault="00B90496" w:rsidP="00AF013F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DE19C6" w:rsidRPr="002E7D7D" w:rsidRDefault="00DE19C6" w:rsidP="00AF013F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DE19C6" w:rsidRPr="002E7D7D" w:rsidRDefault="00DE19C6" w:rsidP="00AF013F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DE19C6" w:rsidRPr="002E7D7D" w:rsidRDefault="00DE19C6" w:rsidP="00AF013F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DE19C6" w:rsidRPr="002E7D7D" w:rsidRDefault="00DE19C6" w:rsidP="00AF013F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DE19C6" w:rsidRPr="002E7D7D" w:rsidRDefault="00DE19C6" w:rsidP="00AF013F">
            <w:pPr>
              <w:jc w:val="right"/>
              <w:rPr>
                <w:b/>
              </w:rPr>
            </w:pPr>
          </w:p>
        </w:tc>
      </w:tr>
    </w:tbl>
    <w:p w:rsidR="003E4913" w:rsidRPr="002E7D7D" w:rsidRDefault="003E4913" w:rsidP="0043791C">
      <w:pPr>
        <w:rPr>
          <w:sz w:val="20"/>
          <w:szCs w:val="20"/>
        </w:rPr>
      </w:pPr>
    </w:p>
    <w:p w:rsidR="003E4913" w:rsidRPr="002E7D7D" w:rsidRDefault="003E4913" w:rsidP="0043791C">
      <w:pPr>
        <w:rPr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411CBA" w:rsidRPr="002E7D7D" w:rsidTr="00411CBA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11CBA" w:rsidRPr="002E7D7D" w:rsidRDefault="00411CBA" w:rsidP="004D3705">
            <w:pPr>
              <w:jc w:val="both"/>
              <w:rPr>
                <w:b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 xml:space="preserve">zámere č. </w:t>
            </w:r>
            <w:r w:rsidR="002363BF" w:rsidRPr="006F09CB">
              <w:rPr>
                <w:b/>
              </w:rPr>
              <w:t>2</w:t>
            </w:r>
            <w:r w:rsidR="004D3705" w:rsidRPr="006F09CB">
              <w:rPr>
                <w:b/>
              </w:rPr>
              <w:t>2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pPr>
              <w:jc w:val="both"/>
              <w:rPr>
                <w:b/>
              </w:rPr>
            </w:pPr>
            <w:r w:rsidRPr="002E7D7D">
              <w:rPr>
                <w:b/>
              </w:rPr>
              <w:t>3.6.1.Revitalizácia centrálnej zóny obce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r w:rsidRPr="002E7D7D">
              <w:t xml:space="preserve">Obec Buková 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r w:rsidRPr="002E7D7D">
              <w:t>Miloš Herceg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411CBA" w:rsidRPr="002E7D7D" w:rsidRDefault="00A43BCD" w:rsidP="00411CBA">
            <w:pPr>
              <w:jc w:val="both"/>
            </w:pPr>
            <w:r w:rsidRPr="002E7D7D">
              <w:t>2019 -2020</w:t>
            </w:r>
          </w:p>
        </w:tc>
      </w:tr>
      <w:tr w:rsidR="00411CBA" w:rsidRPr="002E7D7D" w:rsidTr="00D61681">
        <w:trPr>
          <w:trHeight w:val="611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411CBA" w:rsidRPr="002E7D7D" w:rsidRDefault="00D61681" w:rsidP="00D61681">
            <w:pPr>
              <w:rPr>
                <w:color w:val="00B050"/>
              </w:rPr>
            </w:pPr>
            <w:r w:rsidRPr="002E7D7D">
              <w:t xml:space="preserve">V zmysle vypracovanej štúdie revitalizovať centrálnu zónu obce, vrátane osadenia </w:t>
            </w:r>
            <w:proofErr w:type="spellStart"/>
            <w:r w:rsidRPr="002E7D7D">
              <w:t>mobiliáru</w:t>
            </w:r>
            <w:proofErr w:type="spellEnd"/>
            <w:r w:rsidRPr="002E7D7D">
              <w:t xml:space="preserve"> a výsadby zelene. 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r w:rsidRPr="002E7D7D">
              <w:t>Obyvatelia obce</w:t>
            </w:r>
          </w:p>
          <w:p w:rsidR="00411CBA" w:rsidRPr="002E7D7D" w:rsidRDefault="00411CBA" w:rsidP="00411CBA">
            <w:pPr>
              <w:jc w:val="both"/>
            </w:pPr>
            <w:r w:rsidRPr="002E7D7D">
              <w:t>Podnikateľské subjekty</w:t>
            </w:r>
          </w:p>
        </w:tc>
      </w:tr>
      <w:tr w:rsidR="00411CBA" w:rsidRPr="002E7D7D" w:rsidTr="00D61681">
        <w:trPr>
          <w:trHeight w:hRule="exact" w:val="1466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C34B6F" w:rsidRPr="002E7D7D" w:rsidRDefault="00C34B6F" w:rsidP="00C34B6F">
            <w:pPr>
              <w:rPr>
                <w:vertAlign w:val="superscript"/>
              </w:rPr>
            </w:pPr>
            <w:r w:rsidRPr="002E7D7D">
              <w:t>Počet m</w:t>
            </w:r>
            <w:r w:rsidRPr="002E7D7D">
              <w:rPr>
                <w:vertAlign w:val="superscript"/>
              </w:rPr>
              <w:t>2</w:t>
            </w:r>
            <w:r w:rsidRPr="002E7D7D">
              <w:t xml:space="preserve"> </w:t>
            </w:r>
            <w:proofErr w:type="spellStart"/>
            <w:r w:rsidRPr="002E7D7D">
              <w:t>zrevitalizovaných</w:t>
            </w:r>
            <w:proofErr w:type="spellEnd"/>
            <w:r w:rsidRPr="002E7D7D">
              <w:t xml:space="preserve"> plôch obce</w:t>
            </w:r>
          </w:p>
          <w:p w:rsidR="00C34B6F" w:rsidRPr="002E7D7D" w:rsidRDefault="00C34B6F" w:rsidP="00C34B6F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E7D7D">
              <w:rPr>
                <w:rFonts w:ascii="Cambria" w:hAnsi="Cambria"/>
                <w:sz w:val="20"/>
                <w:szCs w:val="20"/>
              </w:rPr>
              <w:t xml:space="preserve">Množstvo osadeného </w:t>
            </w:r>
            <w:proofErr w:type="spellStart"/>
            <w:r w:rsidRPr="002E7D7D">
              <w:rPr>
                <w:rFonts w:ascii="Cambria" w:hAnsi="Cambria"/>
                <w:sz w:val="20"/>
                <w:szCs w:val="20"/>
              </w:rPr>
              <w:t>mobiliáru</w:t>
            </w:r>
            <w:proofErr w:type="spellEnd"/>
          </w:p>
          <w:p w:rsidR="00411CBA" w:rsidRPr="002E7D7D" w:rsidRDefault="00C34B6F" w:rsidP="00C34B6F">
            <w:pPr>
              <w:autoSpaceDE w:val="0"/>
              <w:autoSpaceDN w:val="0"/>
              <w:jc w:val="both"/>
            </w:pPr>
            <w:r w:rsidRPr="002E7D7D">
              <w:t>Množstvo vysadenej zelene</w:t>
            </w:r>
          </w:p>
          <w:p w:rsidR="00C34B6F" w:rsidRPr="002E7D7D" w:rsidRDefault="00C34B6F" w:rsidP="00C34B6F">
            <w:pPr>
              <w:autoSpaceDE w:val="0"/>
              <w:autoSpaceDN w:val="0"/>
              <w:jc w:val="both"/>
              <w:rPr>
                <w:bCs/>
              </w:rPr>
            </w:pPr>
            <w:r w:rsidRPr="002E7D7D">
              <w:t>Počet obyvateľov, ktorí žijú v kvalitnejšom prostredí prostredníctvom realizácie projektu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pPr>
              <w:jc w:val="both"/>
            </w:pPr>
            <w:r w:rsidRPr="002E7D7D">
              <w:t xml:space="preserve">Výber dodávateľa cez VO </w:t>
            </w:r>
          </w:p>
        </w:tc>
      </w:tr>
      <w:tr w:rsidR="00411CBA" w:rsidRPr="002E7D7D" w:rsidTr="00411CBA">
        <w:trPr>
          <w:trHeight w:hRule="exact" w:val="567"/>
        </w:trPr>
        <w:tc>
          <w:tcPr>
            <w:tcW w:w="3085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411CBA" w:rsidRPr="002E7D7D" w:rsidRDefault="00411CBA" w:rsidP="00411CBA">
            <w:pPr>
              <w:jc w:val="both"/>
            </w:pPr>
          </w:p>
        </w:tc>
      </w:tr>
      <w:tr w:rsidR="00411CBA" w:rsidRPr="002E7D7D" w:rsidTr="00411CBA">
        <w:trPr>
          <w:trHeight w:hRule="exact" w:val="595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11CBA" w:rsidRPr="002E7D7D" w:rsidRDefault="00411CBA" w:rsidP="00411CBA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411CBA" w:rsidRPr="002E7D7D" w:rsidTr="00411CBA">
        <w:trPr>
          <w:trHeight w:hRule="exact" w:val="284"/>
        </w:trPr>
        <w:tc>
          <w:tcPr>
            <w:tcW w:w="3070" w:type="dxa"/>
            <w:gridSpan w:val="2"/>
          </w:tcPr>
          <w:p w:rsidR="00411CBA" w:rsidRPr="002E7D7D" w:rsidRDefault="00411CBA" w:rsidP="00411CBA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411CBA" w:rsidRPr="002E7D7D" w:rsidRDefault="00411CBA" w:rsidP="00411CBA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 xml:space="preserve">Termín </w:t>
            </w:r>
          </w:p>
        </w:tc>
      </w:tr>
      <w:tr w:rsidR="00411CBA" w:rsidRPr="002E7D7D" w:rsidTr="00D61681">
        <w:trPr>
          <w:trHeight w:hRule="exact" w:val="692"/>
        </w:trPr>
        <w:tc>
          <w:tcPr>
            <w:tcW w:w="3070" w:type="dxa"/>
            <w:gridSpan w:val="2"/>
          </w:tcPr>
          <w:p w:rsidR="00411CBA" w:rsidRPr="002E7D7D" w:rsidRDefault="00411CBA" w:rsidP="00D61681">
            <w:r w:rsidRPr="002E7D7D">
              <w:t xml:space="preserve">Príprava projektovej dokumentácie </w:t>
            </w:r>
          </w:p>
        </w:tc>
        <w:tc>
          <w:tcPr>
            <w:tcW w:w="3071" w:type="dxa"/>
            <w:gridSpan w:val="4"/>
          </w:tcPr>
          <w:p w:rsidR="00411CBA" w:rsidRPr="002E7D7D" w:rsidRDefault="00411CBA" w:rsidP="00411CBA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411CBA" w:rsidRPr="002E7D7D" w:rsidTr="00411CBA">
        <w:trPr>
          <w:trHeight w:hRule="exact" w:val="551"/>
        </w:trPr>
        <w:tc>
          <w:tcPr>
            <w:tcW w:w="3070" w:type="dxa"/>
            <w:gridSpan w:val="2"/>
          </w:tcPr>
          <w:p w:rsidR="00411CBA" w:rsidRPr="002E7D7D" w:rsidRDefault="00411CBA" w:rsidP="00411CBA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411CBA" w:rsidRPr="002E7D7D" w:rsidRDefault="00411CBA" w:rsidP="00411CBA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Podľa Výzvy na predkladanie Žiadosti o NFP</w:t>
            </w:r>
          </w:p>
        </w:tc>
      </w:tr>
      <w:tr w:rsidR="00411CBA" w:rsidRPr="002E7D7D" w:rsidTr="00411CBA">
        <w:trPr>
          <w:trHeight w:hRule="exact" w:val="289"/>
        </w:trPr>
        <w:tc>
          <w:tcPr>
            <w:tcW w:w="3070" w:type="dxa"/>
            <w:gridSpan w:val="2"/>
          </w:tcPr>
          <w:p w:rsidR="00411CBA" w:rsidRPr="002E7D7D" w:rsidRDefault="00411CBA" w:rsidP="00411CBA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411CBA" w:rsidRPr="002E7D7D" w:rsidRDefault="00411CBA" w:rsidP="00411CBA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411CBA" w:rsidRPr="002E7D7D" w:rsidRDefault="00411CBA" w:rsidP="00411CBA">
            <w:pPr>
              <w:jc w:val="both"/>
            </w:pPr>
            <w:r w:rsidRPr="002E7D7D">
              <w:t>Podľa Zmluvy o poskytnutí NFP</w:t>
            </w:r>
          </w:p>
        </w:tc>
      </w:tr>
      <w:tr w:rsidR="00411CBA" w:rsidRPr="002E7D7D" w:rsidTr="00411CBA">
        <w:trPr>
          <w:trHeight w:hRule="exact" w:val="616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411CBA" w:rsidRPr="002E7D7D" w:rsidRDefault="00411CBA" w:rsidP="00411CBA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411CBA" w:rsidRPr="002E7D7D" w:rsidTr="00411CBA">
        <w:trPr>
          <w:trHeight w:hRule="exact" w:val="340"/>
        </w:trPr>
        <w:tc>
          <w:tcPr>
            <w:tcW w:w="1384" w:type="dxa"/>
            <w:vMerge w:val="restart"/>
          </w:tcPr>
          <w:p w:rsidR="00411CBA" w:rsidRPr="002E7D7D" w:rsidRDefault="00411CBA" w:rsidP="00411CBA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</w:tcPr>
          <w:p w:rsidR="00411CBA" w:rsidRPr="002E7D7D" w:rsidRDefault="00411CBA" w:rsidP="00411CBA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411CBA" w:rsidRPr="002E7D7D" w:rsidRDefault="00411CBA" w:rsidP="00411CBA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</w:tcPr>
          <w:p w:rsidR="00411CBA" w:rsidRPr="002E7D7D" w:rsidRDefault="00411CBA" w:rsidP="00411CBA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</w:tcPr>
          <w:p w:rsidR="00411CBA" w:rsidRPr="002E7D7D" w:rsidRDefault="00411CBA" w:rsidP="00411CBA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411CBA" w:rsidRPr="002E7D7D" w:rsidTr="00411CBA">
        <w:trPr>
          <w:trHeight w:hRule="exact" w:val="340"/>
        </w:trPr>
        <w:tc>
          <w:tcPr>
            <w:tcW w:w="1384" w:type="dxa"/>
            <w:vMerge/>
          </w:tcPr>
          <w:p w:rsidR="00411CBA" w:rsidRPr="002E7D7D" w:rsidRDefault="00411CBA" w:rsidP="00411CBA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411CBA" w:rsidRPr="002E7D7D" w:rsidRDefault="00411CBA" w:rsidP="00411CBA">
            <w:pPr>
              <w:jc w:val="both"/>
            </w:pPr>
          </w:p>
        </w:tc>
        <w:tc>
          <w:tcPr>
            <w:tcW w:w="1276" w:type="dxa"/>
          </w:tcPr>
          <w:p w:rsidR="00411CBA" w:rsidRPr="002E7D7D" w:rsidRDefault="00411CBA" w:rsidP="00411CBA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</w:tcPr>
          <w:p w:rsidR="00411CBA" w:rsidRPr="002E7D7D" w:rsidRDefault="00411CBA" w:rsidP="00411CBA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</w:tcPr>
          <w:p w:rsidR="00411CBA" w:rsidRPr="002E7D7D" w:rsidRDefault="00411CBA" w:rsidP="00411CBA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</w:tcPr>
          <w:p w:rsidR="00411CBA" w:rsidRPr="002E7D7D" w:rsidRDefault="00411CBA" w:rsidP="00411CBA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411CBA" w:rsidRPr="002E7D7D" w:rsidRDefault="00411CBA" w:rsidP="00411CBA">
            <w:pPr>
              <w:jc w:val="both"/>
            </w:pPr>
          </w:p>
        </w:tc>
      </w:tr>
      <w:tr w:rsidR="00411CBA" w:rsidRPr="002E7D7D" w:rsidTr="00411CBA">
        <w:trPr>
          <w:trHeight w:hRule="exact" w:val="340"/>
        </w:trPr>
        <w:tc>
          <w:tcPr>
            <w:tcW w:w="1384" w:type="dxa"/>
          </w:tcPr>
          <w:p w:rsidR="00411CBA" w:rsidRPr="002E7D7D" w:rsidRDefault="00FD04CA" w:rsidP="00411CBA">
            <w:pPr>
              <w:jc w:val="both"/>
            </w:pPr>
            <w:r>
              <w:t>2019 - 2020</w:t>
            </w:r>
          </w:p>
        </w:tc>
        <w:tc>
          <w:tcPr>
            <w:tcW w:w="1701" w:type="dxa"/>
            <w:gridSpan w:val="2"/>
          </w:tcPr>
          <w:p w:rsidR="00411CBA" w:rsidRPr="00FD04CA" w:rsidRDefault="00FD04CA" w:rsidP="00411CBA">
            <w:pPr>
              <w:jc w:val="right"/>
            </w:pPr>
            <w:r w:rsidRPr="00FD04CA">
              <w:t>Podľa PD</w:t>
            </w:r>
          </w:p>
        </w:tc>
        <w:tc>
          <w:tcPr>
            <w:tcW w:w="1276" w:type="dxa"/>
          </w:tcPr>
          <w:p w:rsidR="00411CBA" w:rsidRPr="002E7D7D" w:rsidRDefault="00411CBA" w:rsidP="00411CBA">
            <w:pPr>
              <w:jc w:val="right"/>
            </w:pPr>
          </w:p>
        </w:tc>
        <w:tc>
          <w:tcPr>
            <w:tcW w:w="1134" w:type="dxa"/>
          </w:tcPr>
          <w:p w:rsidR="00411CBA" w:rsidRPr="002E7D7D" w:rsidRDefault="00411CBA" w:rsidP="00411CBA">
            <w:pPr>
              <w:jc w:val="right"/>
            </w:pPr>
          </w:p>
        </w:tc>
        <w:tc>
          <w:tcPr>
            <w:tcW w:w="850" w:type="dxa"/>
            <w:gridSpan w:val="2"/>
          </w:tcPr>
          <w:p w:rsidR="00411CBA" w:rsidRPr="002E7D7D" w:rsidRDefault="00411CBA" w:rsidP="00411CBA">
            <w:pPr>
              <w:jc w:val="right"/>
            </w:pPr>
          </w:p>
        </w:tc>
        <w:tc>
          <w:tcPr>
            <w:tcW w:w="1134" w:type="dxa"/>
          </w:tcPr>
          <w:p w:rsidR="00411CBA" w:rsidRPr="002E7D7D" w:rsidRDefault="00411CBA" w:rsidP="00411CBA">
            <w:pPr>
              <w:jc w:val="right"/>
            </w:pPr>
          </w:p>
        </w:tc>
        <w:tc>
          <w:tcPr>
            <w:tcW w:w="1733" w:type="dxa"/>
          </w:tcPr>
          <w:p w:rsidR="00411CBA" w:rsidRPr="002E7D7D" w:rsidRDefault="00411CBA" w:rsidP="00411CBA">
            <w:pPr>
              <w:jc w:val="right"/>
            </w:pPr>
          </w:p>
        </w:tc>
      </w:tr>
      <w:tr w:rsidR="00411CBA" w:rsidRPr="002E7D7D" w:rsidTr="00411CBA">
        <w:trPr>
          <w:trHeight w:hRule="exact" w:val="340"/>
        </w:trPr>
        <w:tc>
          <w:tcPr>
            <w:tcW w:w="1384" w:type="dxa"/>
          </w:tcPr>
          <w:p w:rsidR="00411CBA" w:rsidRPr="002E7D7D" w:rsidRDefault="00411CBA" w:rsidP="00411CBA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411CBA" w:rsidRPr="002E7D7D" w:rsidRDefault="00411CBA" w:rsidP="00411CBA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411CBA" w:rsidRPr="002E7D7D" w:rsidRDefault="00411CBA" w:rsidP="00411CBA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11CBA" w:rsidRPr="002E7D7D" w:rsidRDefault="00411CBA" w:rsidP="00411CBA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411CBA" w:rsidRPr="002E7D7D" w:rsidRDefault="00411CBA" w:rsidP="00411CBA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411CBA" w:rsidRPr="002E7D7D" w:rsidRDefault="00411CBA" w:rsidP="00411CBA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411CBA" w:rsidRPr="002E7D7D" w:rsidRDefault="00411CBA" w:rsidP="00411CBA">
            <w:pPr>
              <w:jc w:val="right"/>
              <w:rPr>
                <w:b/>
              </w:rPr>
            </w:pPr>
          </w:p>
        </w:tc>
      </w:tr>
    </w:tbl>
    <w:p w:rsidR="00411CBA" w:rsidRDefault="00411CBA" w:rsidP="0043791C">
      <w:pPr>
        <w:rPr>
          <w:b/>
          <w:sz w:val="20"/>
          <w:szCs w:val="20"/>
        </w:rPr>
      </w:pPr>
    </w:p>
    <w:p w:rsidR="002363BF" w:rsidRDefault="002363BF" w:rsidP="0043791C">
      <w:pPr>
        <w:rPr>
          <w:b/>
          <w:sz w:val="20"/>
          <w:szCs w:val="20"/>
        </w:rPr>
      </w:pPr>
    </w:p>
    <w:p w:rsidR="002363BF" w:rsidRDefault="002363BF" w:rsidP="0043791C">
      <w:pPr>
        <w:rPr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15"/>
        <w:gridCol w:w="1276"/>
        <w:gridCol w:w="1134"/>
        <w:gridCol w:w="646"/>
        <w:gridCol w:w="204"/>
        <w:gridCol w:w="1134"/>
        <w:gridCol w:w="1733"/>
      </w:tblGrid>
      <w:tr w:rsidR="002363BF" w:rsidRPr="002E7D7D" w:rsidTr="002D1DD0">
        <w:trPr>
          <w:trHeight w:hRule="exact" w:val="567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2363BF" w:rsidRPr="002363BF" w:rsidRDefault="002363BF" w:rsidP="004D3705">
            <w:pPr>
              <w:jc w:val="both"/>
              <w:rPr>
                <w:b/>
                <w:color w:val="FF0000"/>
              </w:rPr>
            </w:pPr>
            <w:r w:rsidRPr="002E7D7D">
              <w:rPr>
                <w:b/>
              </w:rPr>
              <w:lastRenderedPageBreak/>
              <w:t xml:space="preserve">Základné údaje o projektovom </w:t>
            </w:r>
            <w:r w:rsidRPr="006F09CB">
              <w:rPr>
                <w:b/>
              </w:rPr>
              <w:t>zámere č. 2</w:t>
            </w:r>
            <w:r w:rsidR="004D3705" w:rsidRPr="006F09CB">
              <w:rPr>
                <w:b/>
              </w:rPr>
              <w:t>3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Názov projektu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pPr>
              <w:jc w:val="both"/>
              <w:rPr>
                <w:b/>
              </w:rPr>
            </w:pPr>
            <w:r w:rsidRPr="002363BF">
              <w:rPr>
                <w:b/>
              </w:rPr>
              <w:t>3.7.1. Rozvoj turistických trás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Garant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r w:rsidRPr="002E7D7D">
              <w:t xml:space="preserve">Obec Buková 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Kontaktná osoba garanta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r w:rsidRPr="002E7D7D">
              <w:t>Miloš Herceg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 xml:space="preserve">Partneri garanta 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pPr>
              <w:pStyle w:val="Odsekzoznamu"/>
              <w:numPr>
                <w:ilvl w:val="0"/>
                <w:numId w:val="3"/>
              </w:numPr>
              <w:jc w:val="both"/>
            </w:pP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 xml:space="preserve">Začatie a ukončenie projektu </w:t>
            </w:r>
          </w:p>
        </w:tc>
        <w:tc>
          <w:tcPr>
            <w:tcW w:w="6127" w:type="dxa"/>
            <w:gridSpan w:val="6"/>
          </w:tcPr>
          <w:p w:rsidR="002363BF" w:rsidRPr="002E7D7D" w:rsidRDefault="004D3705" w:rsidP="002363BF">
            <w:pPr>
              <w:jc w:val="both"/>
            </w:pPr>
            <w:r w:rsidRPr="002E7D7D">
              <w:t>Podľa výzvy*</w:t>
            </w:r>
          </w:p>
        </w:tc>
      </w:tr>
      <w:tr w:rsidR="002363BF" w:rsidRPr="002E7D7D" w:rsidTr="002D1DD0">
        <w:trPr>
          <w:trHeight w:val="611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 xml:space="preserve">Popis / Výstupy 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363BF">
            <w:pPr>
              <w:rPr>
                <w:color w:val="00B050"/>
              </w:rPr>
            </w:pPr>
            <w:r>
              <w:t xml:space="preserve">Rozvoj </w:t>
            </w:r>
            <w:r w:rsidRPr="002E7D7D">
              <w:t xml:space="preserve"> </w:t>
            </w:r>
            <w:r w:rsidRPr="002363BF">
              <w:t>turistických trás</w:t>
            </w:r>
            <w:r w:rsidRPr="002E7D7D">
              <w:t xml:space="preserve"> v okolí Bukovej</w:t>
            </w:r>
            <w:r>
              <w:t>.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Užívatelia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r w:rsidRPr="002E7D7D">
              <w:t>Obyvatelia obce</w:t>
            </w:r>
          </w:p>
          <w:p w:rsidR="002363BF" w:rsidRPr="002E7D7D" w:rsidRDefault="002363BF" w:rsidP="002D1DD0">
            <w:pPr>
              <w:jc w:val="both"/>
            </w:pPr>
            <w:r>
              <w:t>Návštevníci obce</w:t>
            </w:r>
          </w:p>
        </w:tc>
      </w:tr>
      <w:tr w:rsidR="002363BF" w:rsidRPr="002E7D7D" w:rsidTr="002D1DD0">
        <w:trPr>
          <w:trHeight w:hRule="exact" w:val="1466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Merateľné ukazovatele</w:t>
            </w:r>
          </w:p>
        </w:tc>
        <w:tc>
          <w:tcPr>
            <w:tcW w:w="6127" w:type="dxa"/>
            <w:gridSpan w:val="6"/>
          </w:tcPr>
          <w:p w:rsidR="002363BF" w:rsidRPr="002E7D7D" w:rsidRDefault="004D3705" w:rsidP="002D1DD0">
            <w:pPr>
              <w:rPr>
                <w:vertAlign w:val="superscript"/>
              </w:rPr>
            </w:pPr>
            <w:r>
              <w:t>Dĺžka zhodnotených turistických trás</w:t>
            </w:r>
          </w:p>
          <w:p w:rsidR="002363BF" w:rsidRPr="002E7D7D" w:rsidRDefault="002363BF" w:rsidP="002D1DD0">
            <w:pPr>
              <w:autoSpaceDE w:val="0"/>
              <w:autoSpaceDN w:val="0"/>
              <w:jc w:val="both"/>
              <w:rPr>
                <w:bCs/>
              </w:rPr>
            </w:pPr>
            <w:r w:rsidRPr="002E7D7D">
              <w:t>Počet obyvateľov, ktorí žijú v kvalitnejšom prostredí prostredníctvom realizácie projektu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Zmluvné podmienky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pPr>
              <w:jc w:val="both"/>
            </w:pPr>
            <w:r w:rsidRPr="002E7D7D">
              <w:t>Verejné obstarávanie (VO)  - výber dodávateľa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Riziká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pPr>
              <w:jc w:val="both"/>
            </w:pPr>
            <w:r w:rsidRPr="002E7D7D">
              <w:t xml:space="preserve">Výber dodávateľa cez VO </w:t>
            </w:r>
          </w:p>
        </w:tc>
      </w:tr>
      <w:tr w:rsidR="002363BF" w:rsidRPr="002E7D7D" w:rsidTr="002D1DD0">
        <w:trPr>
          <w:trHeight w:hRule="exact" w:val="567"/>
        </w:trPr>
        <w:tc>
          <w:tcPr>
            <w:tcW w:w="3085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Poznámky</w:t>
            </w:r>
          </w:p>
        </w:tc>
        <w:tc>
          <w:tcPr>
            <w:tcW w:w="6127" w:type="dxa"/>
            <w:gridSpan w:val="6"/>
          </w:tcPr>
          <w:p w:rsidR="002363BF" w:rsidRPr="002E7D7D" w:rsidRDefault="002363BF" w:rsidP="002D1DD0">
            <w:pPr>
              <w:jc w:val="both"/>
            </w:pPr>
          </w:p>
        </w:tc>
      </w:tr>
      <w:tr w:rsidR="002363BF" w:rsidRPr="002E7D7D" w:rsidTr="002D1DD0">
        <w:trPr>
          <w:trHeight w:hRule="exact" w:val="595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2363BF" w:rsidRPr="002E7D7D" w:rsidRDefault="002363BF" w:rsidP="002D1DD0">
            <w:pPr>
              <w:jc w:val="both"/>
              <w:rPr>
                <w:b/>
              </w:rPr>
            </w:pPr>
            <w:r w:rsidRPr="002E7D7D">
              <w:rPr>
                <w:b/>
              </w:rPr>
              <w:t>Realizácia projektu</w:t>
            </w:r>
          </w:p>
        </w:tc>
      </w:tr>
      <w:tr w:rsidR="002363BF" w:rsidRPr="002E7D7D" w:rsidTr="002D1DD0">
        <w:trPr>
          <w:trHeight w:hRule="exact" w:val="284"/>
        </w:trPr>
        <w:tc>
          <w:tcPr>
            <w:tcW w:w="3070" w:type="dxa"/>
            <w:gridSpan w:val="2"/>
          </w:tcPr>
          <w:p w:rsidR="002363BF" w:rsidRPr="002E7D7D" w:rsidRDefault="002363BF" w:rsidP="002D1DD0">
            <w:pPr>
              <w:jc w:val="both"/>
            </w:pPr>
            <w:r w:rsidRPr="002E7D7D">
              <w:t>Fáza/míľnik</w:t>
            </w:r>
          </w:p>
        </w:tc>
        <w:tc>
          <w:tcPr>
            <w:tcW w:w="3071" w:type="dxa"/>
            <w:gridSpan w:val="4"/>
          </w:tcPr>
          <w:p w:rsidR="002363BF" w:rsidRPr="002E7D7D" w:rsidRDefault="002363BF" w:rsidP="002D1DD0">
            <w:pPr>
              <w:jc w:val="both"/>
            </w:pPr>
            <w:r w:rsidRPr="002E7D7D">
              <w:t>Súčinnosť iného subjektu</w:t>
            </w:r>
          </w:p>
        </w:tc>
        <w:tc>
          <w:tcPr>
            <w:tcW w:w="3071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 xml:space="preserve">Termín </w:t>
            </w:r>
          </w:p>
        </w:tc>
      </w:tr>
      <w:tr w:rsidR="002363BF" w:rsidRPr="002E7D7D" w:rsidTr="002D1DD0">
        <w:trPr>
          <w:trHeight w:hRule="exact" w:val="692"/>
        </w:trPr>
        <w:tc>
          <w:tcPr>
            <w:tcW w:w="3070" w:type="dxa"/>
            <w:gridSpan w:val="2"/>
          </w:tcPr>
          <w:p w:rsidR="002363BF" w:rsidRPr="002E7D7D" w:rsidRDefault="002363BF" w:rsidP="002D1DD0">
            <w:r w:rsidRPr="002E7D7D">
              <w:t xml:space="preserve">Príprava projektovej dokumentácie </w:t>
            </w:r>
          </w:p>
        </w:tc>
        <w:tc>
          <w:tcPr>
            <w:tcW w:w="3071" w:type="dxa"/>
            <w:gridSpan w:val="4"/>
          </w:tcPr>
          <w:p w:rsidR="002363BF" w:rsidRPr="002E7D7D" w:rsidRDefault="002363BF" w:rsidP="002D1DD0">
            <w:pPr>
              <w:jc w:val="both"/>
              <w:rPr>
                <w:highlight w:val="yellow"/>
              </w:rPr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Podľa Výzvy na predkladanie Žiadosti o NFP</w:t>
            </w:r>
          </w:p>
        </w:tc>
      </w:tr>
      <w:tr w:rsidR="002363BF" w:rsidRPr="002E7D7D" w:rsidTr="002D1DD0">
        <w:trPr>
          <w:trHeight w:hRule="exact" w:val="551"/>
        </w:trPr>
        <w:tc>
          <w:tcPr>
            <w:tcW w:w="3070" w:type="dxa"/>
            <w:gridSpan w:val="2"/>
          </w:tcPr>
          <w:p w:rsidR="002363BF" w:rsidRPr="002E7D7D" w:rsidRDefault="002363BF" w:rsidP="002D1DD0">
            <w:r w:rsidRPr="002E7D7D">
              <w:t>Príprava kompletnej  dokumentácie Žiadosti o NFP</w:t>
            </w:r>
          </w:p>
        </w:tc>
        <w:tc>
          <w:tcPr>
            <w:tcW w:w="3071" w:type="dxa"/>
            <w:gridSpan w:val="4"/>
          </w:tcPr>
          <w:p w:rsidR="002363BF" w:rsidRPr="002E7D7D" w:rsidRDefault="002363BF" w:rsidP="002D1DD0">
            <w:pPr>
              <w:jc w:val="both"/>
            </w:pPr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Podľa Výzvy na predkladanie Žiadosti o NFP</w:t>
            </w:r>
          </w:p>
        </w:tc>
      </w:tr>
      <w:tr w:rsidR="002363BF" w:rsidRPr="002E7D7D" w:rsidTr="002D1DD0">
        <w:trPr>
          <w:trHeight w:hRule="exact" w:val="289"/>
        </w:trPr>
        <w:tc>
          <w:tcPr>
            <w:tcW w:w="3070" w:type="dxa"/>
            <w:gridSpan w:val="2"/>
          </w:tcPr>
          <w:p w:rsidR="002363BF" w:rsidRPr="002E7D7D" w:rsidRDefault="002363BF" w:rsidP="002D1DD0">
            <w:pPr>
              <w:jc w:val="both"/>
            </w:pPr>
            <w:r w:rsidRPr="002E7D7D">
              <w:t>Realizácia projektu</w:t>
            </w:r>
          </w:p>
        </w:tc>
        <w:tc>
          <w:tcPr>
            <w:tcW w:w="3071" w:type="dxa"/>
            <w:gridSpan w:val="4"/>
          </w:tcPr>
          <w:p w:rsidR="002363BF" w:rsidRPr="002E7D7D" w:rsidRDefault="002363BF" w:rsidP="002D1DD0">
            <w:r w:rsidRPr="002E7D7D">
              <w:t>Dodávateľ</w:t>
            </w:r>
          </w:p>
        </w:tc>
        <w:tc>
          <w:tcPr>
            <w:tcW w:w="3071" w:type="dxa"/>
            <w:gridSpan w:val="3"/>
          </w:tcPr>
          <w:p w:rsidR="002363BF" w:rsidRPr="002E7D7D" w:rsidRDefault="002363BF" w:rsidP="002D1DD0">
            <w:pPr>
              <w:jc w:val="both"/>
            </w:pPr>
            <w:r w:rsidRPr="002E7D7D">
              <w:t>Podľa Zmluvy o poskytnutí NFP</w:t>
            </w:r>
          </w:p>
        </w:tc>
      </w:tr>
      <w:tr w:rsidR="002363BF" w:rsidRPr="002E7D7D" w:rsidTr="002D1DD0">
        <w:trPr>
          <w:trHeight w:hRule="exact" w:val="616"/>
        </w:trPr>
        <w:tc>
          <w:tcPr>
            <w:tcW w:w="9212" w:type="dxa"/>
            <w:gridSpan w:val="9"/>
            <w:shd w:val="clear" w:color="auto" w:fill="D9D9D9" w:themeFill="background1" w:themeFillShade="D9"/>
          </w:tcPr>
          <w:p w:rsidR="002363BF" w:rsidRPr="002E7D7D" w:rsidRDefault="002363BF" w:rsidP="002D1DD0">
            <w:pPr>
              <w:jc w:val="both"/>
              <w:rPr>
                <w:b/>
              </w:rPr>
            </w:pPr>
            <w:r w:rsidRPr="002E7D7D">
              <w:rPr>
                <w:b/>
              </w:rPr>
              <w:t>Financovanie projektu</w:t>
            </w:r>
          </w:p>
        </w:tc>
      </w:tr>
      <w:tr w:rsidR="002363BF" w:rsidRPr="002E7D7D" w:rsidTr="002D1DD0">
        <w:trPr>
          <w:trHeight w:hRule="exact" w:val="340"/>
        </w:trPr>
        <w:tc>
          <w:tcPr>
            <w:tcW w:w="1384" w:type="dxa"/>
            <w:vMerge w:val="restart"/>
          </w:tcPr>
          <w:p w:rsidR="002363BF" w:rsidRPr="002E7D7D" w:rsidRDefault="002363BF" w:rsidP="002D1DD0">
            <w:pPr>
              <w:jc w:val="both"/>
              <w:rPr>
                <w:b/>
              </w:rPr>
            </w:pPr>
            <w:r w:rsidRPr="002E7D7D">
              <w:rPr>
                <w:b/>
              </w:rPr>
              <w:t xml:space="preserve">Termín </w:t>
            </w:r>
            <w:r w:rsidRPr="002E7D7D">
              <w:t>(rok)</w:t>
            </w:r>
          </w:p>
        </w:tc>
        <w:tc>
          <w:tcPr>
            <w:tcW w:w="1701" w:type="dxa"/>
            <w:gridSpan w:val="2"/>
            <w:vMerge w:val="restart"/>
          </w:tcPr>
          <w:p w:rsidR="002363BF" w:rsidRPr="002E7D7D" w:rsidRDefault="002363BF" w:rsidP="002D1DD0">
            <w:pPr>
              <w:jc w:val="both"/>
              <w:rPr>
                <w:b/>
              </w:rPr>
            </w:pPr>
            <w:r w:rsidRPr="002E7D7D">
              <w:rPr>
                <w:b/>
              </w:rPr>
              <w:t>Náklady spolu</w:t>
            </w:r>
          </w:p>
          <w:p w:rsidR="002363BF" w:rsidRPr="002E7D7D" w:rsidRDefault="002363BF" w:rsidP="002D1DD0">
            <w:pPr>
              <w:jc w:val="both"/>
            </w:pPr>
            <w:r w:rsidRPr="002E7D7D">
              <w:t>(Eur)</w:t>
            </w:r>
          </w:p>
        </w:tc>
        <w:tc>
          <w:tcPr>
            <w:tcW w:w="4394" w:type="dxa"/>
            <w:gridSpan w:val="5"/>
          </w:tcPr>
          <w:p w:rsidR="002363BF" w:rsidRPr="002E7D7D" w:rsidRDefault="002363BF" w:rsidP="002D1DD0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verejné zdroje</w:t>
            </w:r>
          </w:p>
        </w:tc>
        <w:tc>
          <w:tcPr>
            <w:tcW w:w="1733" w:type="dxa"/>
            <w:vMerge w:val="restart"/>
          </w:tcPr>
          <w:p w:rsidR="002363BF" w:rsidRPr="002E7D7D" w:rsidRDefault="002363BF" w:rsidP="002D1DD0">
            <w:pPr>
              <w:jc w:val="center"/>
            </w:pPr>
            <w:r w:rsidRPr="002E7D7D">
              <w:t xml:space="preserve">z toho </w:t>
            </w:r>
            <w:r w:rsidRPr="002E7D7D">
              <w:rPr>
                <w:b/>
              </w:rPr>
              <w:t>súkromné zdroje</w:t>
            </w:r>
          </w:p>
        </w:tc>
      </w:tr>
      <w:tr w:rsidR="002363BF" w:rsidRPr="002E7D7D" w:rsidTr="002D1DD0">
        <w:trPr>
          <w:trHeight w:hRule="exact" w:val="340"/>
        </w:trPr>
        <w:tc>
          <w:tcPr>
            <w:tcW w:w="1384" w:type="dxa"/>
            <w:vMerge/>
          </w:tcPr>
          <w:p w:rsidR="002363BF" w:rsidRPr="002E7D7D" w:rsidRDefault="002363BF" w:rsidP="002D1DD0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2363BF" w:rsidRPr="002E7D7D" w:rsidRDefault="002363BF" w:rsidP="002D1DD0">
            <w:pPr>
              <w:jc w:val="both"/>
            </w:pPr>
          </w:p>
        </w:tc>
        <w:tc>
          <w:tcPr>
            <w:tcW w:w="1276" w:type="dxa"/>
          </w:tcPr>
          <w:p w:rsidR="002363BF" w:rsidRPr="002E7D7D" w:rsidRDefault="002363BF" w:rsidP="002D1DD0">
            <w:pPr>
              <w:jc w:val="both"/>
            </w:pPr>
            <w:r w:rsidRPr="002E7D7D">
              <w:t>EU</w:t>
            </w:r>
          </w:p>
        </w:tc>
        <w:tc>
          <w:tcPr>
            <w:tcW w:w="1134" w:type="dxa"/>
          </w:tcPr>
          <w:p w:rsidR="002363BF" w:rsidRPr="002E7D7D" w:rsidRDefault="002363BF" w:rsidP="002D1DD0">
            <w:pPr>
              <w:jc w:val="both"/>
            </w:pPr>
            <w:r w:rsidRPr="002E7D7D">
              <w:t>ŠR</w:t>
            </w:r>
          </w:p>
        </w:tc>
        <w:tc>
          <w:tcPr>
            <w:tcW w:w="850" w:type="dxa"/>
            <w:gridSpan w:val="2"/>
          </w:tcPr>
          <w:p w:rsidR="002363BF" w:rsidRPr="002E7D7D" w:rsidRDefault="002363BF" w:rsidP="002D1DD0">
            <w:pPr>
              <w:jc w:val="both"/>
            </w:pPr>
            <w:r w:rsidRPr="002E7D7D">
              <w:t>VÚC</w:t>
            </w:r>
          </w:p>
        </w:tc>
        <w:tc>
          <w:tcPr>
            <w:tcW w:w="1134" w:type="dxa"/>
          </w:tcPr>
          <w:p w:rsidR="002363BF" w:rsidRPr="002E7D7D" w:rsidRDefault="002363BF" w:rsidP="002D1DD0">
            <w:pPr>
              <w:jc w:val="both"/>
            </w:pPr>
            <w:r w:rsidRPr="002E7D7D">
              <w:t>Obec</w:t>
            </w:r>
          </w:p>
        </w:tc>
        <w:tc>
          <w:tcPr>
            <w:tcW w:w="1733" w:type="dxa"/>
            <w:vMerge/>
          </w:tcPr>
          <w:p w:rsidR="002363BF" w:rsidRPr="002E7D7D" w:rsidRDefault="002363BF" w:rsidP="002D1DD0">
            <w:pPr>
              <w:jc w:val="both"/>
            </w:pPr>
          </w:p>
        </w:tc>
      </w:tr>
      <w:tr w:rsidR="002363BF" w:rsidRPr="002E7D7D" w:rsidTr="002D1DD0">
        <w:trPr>
          <w:trHeight w:hRule="exact" w:val="340"/>
        </w:trPr>
        <w:tc>
          <w:tcPr>
            <w:tcW w:w="1384" w:type="dxa"/>
          </w:tcPr>
          <w:p w:rsidR="002363BF" w:rsidRPr="002E7D7D" w:rsidRDefault="004D3705" w:rsidP="002363BF">
            <w:pPr>
              <w:jc w:val="both"/>
            </w:pPr>
            <w:r w:rsidRPr="002E7D7D">
              <w:t>Podľa výzvy*</w:t>
            </w:r>
          </w:p>
        </w:tc>
        <w:tc>
          <w:tcPr>
            <w:tcW w:w="1701" w:type="dxa"/>
            <w:gridSpan w:val="2"/>
          </w:tcPr>
          <w:p w:rsidR="002363BF" w:rsidRPr="00FD04CA" w:rsidRDefault="002363BF" w:rsidP="002D1DD0">
            <w:pPr>
              <w:jc w:val="right"/>
            </w:pPr>
            <w:r w:rsidRPr="00FD04CA">
              <w:t>Podľa PD</w:t>
            </w:r>
          </w:p>
        </w:tc>
        <w:tc>
          <w:tcPr>
            <w:tcW w:w="1276" w:type="dxa"/>
          </w:tcPr>
          <w:p w:rsidR="002363BF" w:rsidRPr="002E7D7D" w:rsidRDefault="002363BF" w:rsidP="002D1DD0">
            <w:pPr>
              <w:jc w:val="right"/>
            </w:pPr>
          </w:p>
        </w:tc>
        <w:tc>
          <w:tcPr>
            <w:tcW w:w="1134" w:type="dxa"/>
          </w:tcPr>
          <w:p w:rsidR="002363BF" w:rsidRPr="002E7D7D" w:rsidRDefault="002363BF" w:rsidP="002D1DD0">
            <w:pPr>
              <w:jc w:val="right"/>
            </w:pPr>
          </w:p>
        </w:tc>
        <w:tc>
          <w:tcPr>
            <w:tcW w:w="850" w:type="dxa"/>
            <w:gridSpan w:val="2"/>
          </w:tcPr>
          <w:p w:rsidR="002363BF" w:rsidRPr="002E7D7D" w:rsidRDefault="002363BF" w:rsidP="002D1DD0">
            <w:pPr>
              <w:jc w:val="right"/>
            </w:pPr>
          </w:p>
        </w:tc>
        <w:tc>
          <w:tcPr>
            <w:tcW w:w="1134" w:type="dxa"/>
          </w:tcPr>
          <w:p w:rsidR="002363BF" w:rsidRPr="002E7D7D" w:rsidRDefault="002363BF" w:rsidP="002D1DD0">
            <w:pPr>
              <w:jc w:val="right"/>
            </w:pPr>
          </w:p>
        </w:tc>
        <w:tc>
          <w:tcPr>
            <w:tcW w:w="1733" w:type="dxa"/>
          </w:tcPr>
          <w:p w:rsidR="002363BF" w:rsidRPr="002E7D7D" w:rsidRDefault="002363BF" w:rsidP="002D1DD0">
            <w:pPr>
              <w:jc w:val="right"/>
            </w:pPr>
          </w:p>
        </w:tc>
      </w:tr>
      <w:tr w:rsidR="002363BF" w:rsidRPr="002E7D7D" w:rsidTr="002D1DD0">
        <w:trPr>
          <w:trHeight w:hRule="exact" w:val="340"/>
        </w:trPr>
        <w:tc>
          <w:tcPr>
            <w:tcW w:w="1384" w:type="dxa"/>
          </w:tcPr>
          <w:p w:rsidR="002363BF" w:rsidRPr="002E7D7D" w:rsidRDefault="002363BF" w:rsidP="002D1DD0">
            <w:pPr>
              <w:jc w:val="both"/>
            </w:pPr>
            <w:r w:rsidRPr="002E7D7D">
              <w:rPr>
                <w:b/>
              </w:rPr>
              <w:t xml:space="preserve">Spolu </w:t>
            </w:r>
          </w:p>
        </w:tc>
        <w:tc>
          <w:tcPr>
            <w:tcW w:w="1701" w:type="dxa"/>
            <w:gridSpan w:val="2"/>
          </w:tcPr>
          <w:p w:rsidR="002363BF" w:rsidRPr="002E7D7D" w:rsidRDefault="002363BF" w:rsidP="002D1DD0">
            <w:pPr>
              <w:jc w:val="right"/>
              <w:rPr>
                <w:b/>
              </w:rPr>
            </w:pPr>
            <w:r w:rsidRPr="002E7D7D">
              <w:rPr>
                <w:b/>
              </w:rPr>
              <w:t>Podľa PD</w:t>
            </w:r>
          </w:p>
        </w:tc>
        <w:tc>
          <w:tcPr>
            <w:tcW w:w="1276" w:type="dxa"/>
          </w:tcPr>
          <w:p w:rsidR="002363BF" w:rsidRPr="002E7D7D" w:rsidRDefault="002363BF" w:rsidP="002D1DD0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363BF" w:rsidRPr="002E7D7D" w:rsidRDefault="002363BF" w:rsidP="002D1DD0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2363BF" w:rsidRPr="002E7D7D" w:rsidRDefault="002363BF" w:rsidP="002D1DD0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363BF" w:rsidRPr="002E7D7D" w:rsidRDefault="002363BF" w:rsidP="002D1DD0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2363BF" w:rsidRPr="002E7D7D" w:rsidRDefault="002363BF" w:rsidP="002D1DD0">
            <w:pPr>
              <w:jc w:val="right"/>
              <w:rPr>
                <w:b/>
              </w:rPr>
            </w:pPr>
          </w:p>
        </w:tc>
      </w:tr>
    </w:tbl>
    <w:p w:rsidR="00B01E68" w:rsidRDefault="00B01E68" w:rsidP="00B01E68">
      <w:pPr>
        <w:spacing w:after="0"/>
        <w:rPr>
          <w:b/>
          <w:sz w:val="20"/>
          <w:szCs w:val="20"/>
        </w:rPr>
      </w:pPr>
    </w:p>
    <w:p w:rsidR="00B01E68" w:rsidRDefault="00B01E68" w:rsidP="00B01E68">
      <w:pPr>
        <w:spacing w:after="0"/>
      </w:pPr>
      <w:r>
        <w:rPr>
          <w:b/>
          <w:sz w:val="20"/>
          <w:szCs w:val="20"/>
        </w:rPr>
        <w:t xml:space="preserve">*Podľa Výzvy - </w:t>
      </w:r>
      <w:r w:rsidRPr="00675E0E">
        <w:rPr>
          <w:sz w:val="18"/>
          <w:szCs w:val="18"/>
        </w:rPr>
        <w:t xml:space="preserve"> </w:t>
      </w:r>
      <w:r>
        <w:rPr>
          <w:sz w:val="18"/>
          <w:szCs w:val="18"/>
        </w:rPr>
        <w:t>Termín realizácie závisí od vypísania vhodnej výzvy na predkladanie žiadostí o dotáciu, resp. od schválenia žiadosti a podmienok Zmluvy o poskytnutí NFP</w:t>
      </w:r>
    </w:p>
    <w:p w:rsidR="002363BF" w:rsidRPr="002E7D7D" w:rsidRDefault="00B01E68" w:rsidP="0043791C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Podľa PD -</w:t>
      </w:r>
      <w:r w:rsidRPr="002B2C6B">
        <w:rPr>
          <w:b/>
          <w:sz w:val="18"/>
          <w:szCs w:val="18"/>
        </w:rPr>
        <w:t xml:space="preserve"> </w:t>
      </w:r>
      <w:r w:rsidRPr="002B2C6B">
        <w:rPr>
          <w:sz w:val="18"/>
          <w:szCs w:val="18"/>
        </w:rPr>
        <w:t>Náklady sa doplnia až po vypracovaní projektovej dokumentácie</w:t>
      </w:r>
    </w:p>
    <w:sectPr w:rsidR="002363BF" w:rsidRPr="002E7D7D" w:rsidSect="006E55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A4" w:rsidRDefault="00AF59A4" w:rsidP="0043791C">
      <w:pPr>
        <w:spacing w:after="0" w:line="240" w:lineRule="auto"/>
      </w:pPr>
      <w:r>
        <w:separator/>
      </w:r>
    </w:p>
  </w:endnote>
  <w:endnote w:type="continuationSeparator" w:id="0">
    <w:p w:rsidR="00AF59A4" w:rsidRDefault="00AF59A4" w:rsidP="0043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pectr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D0" w:rsidRDefault="002D1DD0" w:rsidP="006E55DE">
    <w:pPr>
      <w:pStyle w:val="Default"/>
      <w:pBdr>
        <w:bottom w:val="single" w:sz="6" w:space="1" w:color="auto"/>
      </w:pBdr>
      <w:jc w:val="right"/>
      <w:rPr>
        <w:rFonts w:asciiTheme="majorHAnsi" w:hAnsiTheme="majorHAnsi"/>
        <w:color w:val="808080" w:themeColor="background1" w:themeShade="80"/>
        <w:sz w:val="18"/>
        <w:szCs w:val="18"/>
      </w:rPr>
    </w:pPr>
  </w:p>
  <w:p w:rsidR="002D1DD0" w:rsidRPr="001466A1" w:rsidRDefault="002D1DD0" w:rsidP="006E55DE">
    <w:pPr>
      <w:pStyle w:val="Default"/>
      <w:jc w:val="right"/>
      <w:rPr>
        <w:rFonts w:asciiTheme="majorHAnsi" w:hAnsiTheme="majorHAnsi"/>
        <w:color w:val="808080" w:themeColor="background1" w:themeShade="80"/>
        <w:sz w:val="18"/>
        <w:szCs w:val="18"/>
      </w:rPr>
    </w:pPr>
    <w:r w:rsidRPr="001466A1">
      <w:rPr>
        <w:rFonts w:asciiTheme="majorHAnsi" w:hAnsiTheme="majorHAnsi"/>
        <w:color w:val="808080" w:themeColor="background1" w:themeShade="80"/>
        <w:sz w:val="18"/>
        <w:szCs w:val="18"/>
      </w:rPr>
      <w:t>Program hospodárskeho a sociálneho rozvoja</w:t>
    </w:r>
    <w:r>
      <w:rPr>
        <w:rFonts w:asciiTheme="majorHAnsi" w:hAnsiTheme="majorHAnsi"/>
        <w:color w:val="808080" w:themeColor="background1" w:themeShade="80"/>
        <w:sz w:val="18"/>
        <w:szCs w:val="18"/>
      </w:rPr>
      <w:t xml:space="preserve">  obce Buková na roky 2015</w:t>
    </w:r>
    <w:r w:rsidRPr="001466A1">
      <w:rPr>
        <w:rFonts w:asciiTheme="majorHAnsi" w:hAnsiTheme="majorHAnsi"/>
        <w:color w:val="808080" w:themeColor="background1" w:themeShade="80"/>
        <w:sz w:val="18"/>
        <w:szCs w:val="18"/>
      </w:rPr>
      <w:t xml:space="preserve"> - 2020</w:t>
    </w:r>
  </w:p>
  <w:p w:rsidR="002D1DD0" w:rsidRDefault="002D1DD0">
    <w:pPr>
      <w:pStyle w:val="Defaul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D0" w:rsidRDefault="002D1DD0" w:rsidP="001023DF">
    <w:pPr>
      <w:pStyle w:val="Default"/>
      <w:pBdr>
        <w:bottom w:val="single" w:sz="6" w:space="1" w:color="auto"/>
      </w:pBdr>
      <w:jc w:val="right"/>
      <w:rPr>
        <w:rFonts w:asciiTheme="majorHAnsi" w:hAnsiTheme="majorHAnsi"/>
        <w:color w:val="808080" w:themeColor="background1" w:themeShade="80"/>
        <w:sz w:val="18"/>
        <w:szCs w:val="18"/>
      </w:rPr>
    </w:pPr>
  </w:p>
  <w:p w:rsidR="002D1DD0" w:rsidRPr="001023DF" w:rsidRDefault="002D1DD0" w:rsidP="001023DF">
    <w:pPr>
      <w:pStyle w:val="Default"/>
      <w:jc w:val="right"/>
      <w:rPr>
        <w:rFonts w:asciiTheme="majorHAnsi" w:hAnsiTheme="majorHAnsi"/>
        <w:color w:val="808080" w:themeColor="background1" w:themeShade="80"/>
        <w:sz w:val="18"/>
        <w:szCs w:val="18"/>
      </w:rPr>
    </w:pPr>
    <w:r w:rsidRPr="001466A1">
      <w:rPr>
        <w:rFonts w:asciiTheme="majorHAnsi" w:hAnsiTheme="majorHAnsi"/>
        <w:color w:val="808080" w:themeColor="background1" w:themeShade="80"/>
        <w:sz w:val="18"/>
        <w:szCs w:val="18"/>
      </w:rPr>
      <w:t>Program hospodárskeho a sociálneho rozvoja</w:t>
    </w:r>
    <w:r>
      <w:rPr>
        <w:rFonts w:asciiTheme="majorHAnsi" w:hAnsiTheme="majorHAnsi"/>
        <w:color w:val="808080" w:themeColor="background1" w:themeShade="80"/>
        <w:sz w:val="18"/>
        <w:szCs w:val="18"/>
      </w:rPr>
      <w:t xml:space="preserve">  obce Buková na roky 2015</w:t>
    </w:r>
    <w:r w:rsidRPr="001466A1">
      <w:rPr>
        <w:rFonts w:asciiTheme="majorHAnsi" w:hAnsiTheme="majorHAnsi"/>
        <w:color w:val="808080" w:themeColor="background1" w:themeShade="80"/>
        <w:sz w:val="18"/>
        <w:szCs w:val="18"/>
      </w:rPr>
      <w:t xml:space="preserve">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A4" w:rsidRDefault="00AF59A4" w:rsidP="0043791C">
      <w:pPr>
        <w:spacing w:after="0" w:line="240" w:lineRule="auto"/>
      </w:pPr>
      <w:r>
        <w:separator/>
      </w:r>
    </w:p>
  </w:footnote>
  <w:footnote w:type="continuationSeparator" w:id="0">
    <w:p w:rsidR="00AF59A4" w:rsidRDefault="00AF59A4" w:rsidP="0043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D0" w:rsidRDefault="002D1DD0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464CF5" wp14:editId="430322F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49" name="Textové pol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DD0" w:rsidRPr="0093216A" w:rsidRDefault="002D1DD0" w:rsidP="0043791C">
                          <w:pPr>
                            <w:pBdr>
                              <w:bottom w:val="single" w:sz="4" w:space="1" w:color="A6A6A6" w:themeColor="background1" w:themeShade="A6"/>
                            </w:pBd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Príloha č.4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64CF5" id="_x0000_t202" coordsize="21600,21600" o:spt="202" path="m,l,21600r21600,l21600,xe">
              <v:stroke joinstyle="miter"/>
              <v:path gradientshapeok="t" o:connecttype="rect"/>
            </v:shapetype>
            <v:shape id="Textové pole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GjpoLa3AgAApA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2D1DD0" w:rsidRPr="0093216A" w:rsidRDefault="002D1DD0" w:rsidP="0043791C">
                    <w:pPr>
                      <w:pBdr>
                        <w:bottom w:val="single" w:sz="4" w:space="1" w:color="A6A6A6" w:themeColor="background1" w:themeShade="A6"/>
                      </w:pBdr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Príloha č.4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60BD36" wp14:editId="1C47A0E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7620"/>
              <wp:wrapNone/>
              <wp:docPr id="450" name="Textové pol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extLst/>
                    </wps:spPr>
                    <wps:txbx>
                      <w:txbxContent>
                        <w:p w:rsidR="002D1DD0" w:rsidRPr="006E3271" w:rsidRDefault="002D1DD0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8"/>
                              <w:szCs w:val="18"/>
                              <w14:numForm w14:val="lining"/>
                            </w:rPr>
                          </w:pPr>
                          <w:r w:rsidRPr="006E3271">
                            <w:rPr>
                              <w:sz w:val="18"/>
                              <w:szCs w:val="18"/>
                              <w14:numForm w14:val="lining"/>
                            </w:rPr>
                            <w:fldChar w:fldCharType="begin"/>
                          </w:r>
                          <w:r w:rsidRPr="006E3271">
                            <w:rPr>
                              <w:sz w:val="18"/>
                              <w:szCs w:val="18"/>
                              <w14:numForm w14:val="lining"/>
                            </w:rPr>
                            <w:instrText>PAGE   \* MERGEFORMAT</w:instrText>
                          </w:r>
                          <w:r w:rsidRPr="006E3271">
                            <w:rPr>
                              <w:sz w:val="18"/>
                              <w:szCs w:val="18"/>
                              <w14:numForm w14:val="lining"/>
                            </w:rPr>
                            <w:fldChar w:fldCharType="separate"/>
                          </w:r>
                          <w:r w:rsidR="0076511E" w:rsidRPr="0076511E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  <w14:numForm w14:val="lining"/>
                            </w:rPr>
                            <w:t>21</w:t>
                          </w:r>
                          <w:r w:rsidRPr="006E3271">
                            <w:rPr>
                              <w:color w:val="FFFFFF" w:themeColor="background1"/>
                              <w:sz w:val="18"/>
                              <w:szCs w:val="18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0BD36" id="Textové pol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" o:allowincell="f" fillcolor="#a5a5a5 [2092]" stroked="f">
              <v:textbox style="mso-fit-shape-to-text:t" inset=",0,,0">
                <w:txbxContent>
                  <w:p w:rsidR="002D1DD0" w:rsidRPr="006E3271" w:rsidRDefault="002D1DD0">
                    <w:pPr>
                      <w:spacing w:after="0" w:line="240" w:lineRule="auto"/>
                      <w:rPr>
                        <w:color w:val="FFFFFF" w:themeColor="background1"/>
                        <w:sz w:val="18"/>
                        <w:szCs w:val="18"/>
                        <w14:numForm w14:val="lining"/>
                      </w:rPr>
                    </w:pPr>
                    <w:r w:rsidRPr="006E3271">
                      <w:rPr>
                        <w:sz w:val="18"/>
                        <w:szCs w:val="18"/>
                        <w14:numForm w14:val="lining"/>
                      </w:rPr>
                      <w:fldChar w:fldCharType="begin"/>
                    </w:r>
                    <w:r w:rsidRPr="006E3271">
                      <w:rPr>
                        <w:sz w:val="18"/>
                        <w:szCs w:val="18"/>
                        <w14:numForm w14:val="lining"/>
                      </w:rPr>
                      <w:instrText>PAGE   \* MERGEFORMAT</w:instrText>
                    </w:r>
                    <w:r w:rsidRPr="006E3271">
                      <w:rPr>
                        <w:sz w:val="18"/>
                        <w:szCs w:val="18"/>
                        <w14:numForm w14:val="lining"/>
                      </w:rPr>
                      <w:fldChar w:fldCharType="separate"/>
                    </w:r>
                    <w:r w:rsidR="0076511E" w:rsidRPr="0076511E">
                      <w:rPr>
                        <w:noProof/>
                        <w:color w:val="FFFFFF" w:themeColor="background1"/>
                        <w:sz w:val="18"/>
                        <w:szCs w:val="18"/>
                        <w14:numForm w14:val="lining"/>
                      </w:rPr>
                      <w:t>21</w:t>
                    </w:r>
                    <w:r w:rsidRPr="006E3271">
                      <w:rPr>
                        <w:color w:val="FFFFFF" w:themeColor="background1"/>
                        <w:sz w:val="18"/>
                        <w:szCs w:val="18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D0" w:rsidRPr="0093216A" w:rsidRDefault="002D1DD0" w:rsidP="008C3A11">
    <w:pPr>
      <w:pBdr>
        <w:bottom w:val="single" w:sz="4" w:space="1" w:color="A6A6A6" w:themeColor="background1" w:themeShade="A6"/>
      </w:pBdr>
      <w:spacing w:after="0" w:line="240" w:lineRule="auto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Príloha č.4</w:t>
    </w:r>
  </w:p>
  <w:p w:rsidR="002D1DD0" w:rsidRPr="008C3A11" w:rsidRDefault="002D1DD0" w:rsidP="008C3A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760"/>
    <w:multiLevelType w:val="multilevel"/>
    <w:tmpl w:val="F004587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I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7C5149"/>
    <w:multiLevelType w:val="multilevel"/>
    <w:tmpl w:val="F004587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I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6AA2E1E"/>
    <w:multiLevelType w:val="multilevel"/>
    <w:tmpl w:val="EDDCC8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  <w:sz w:val="18"/>
      </w:rPr>
    </w:lvl>
  </w:abstractNum>
  <w:abstractNum w:abstractNumId="3">
    <w:nsid w:val="1BB77F45"/>
    <w:multiLevelType w:val="hybridMultilevel"/>
    <w:tmpl w:val="B890DBF0"/>
    <w:lvl w:ilvl="0" w:tplc="B48CD6D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D45C05"/>
    <w:multiLevelType w:val="hybridMultilevel"/>
    <w:tmpl w:val="32DCAC98"/>
    <w:lvl w:ilvl="0" w:tplc="52CCE29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95372"/>
    <w:multiLevelType w:val="hybridMultilevel"/>
    <w:tmpl w:val="E44CE8FC"/>
    <w:lvl w:ilvl="0" w:tplc="6DA031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57297"/>
    <w:multiLevelType w:val="multilevel"/>
    <w:tmpl w:val="43DA6C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A251E3"/>
    <w:multiLevelType w:val="multilevel"/>
    <w:tmpl w:val="F004587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I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C7D7867"/>
    <w:multiLevelType w:val="hybridMultilevel"/>
    <w:tmpl w:val="206AD362"/>
    <w:lvl w:ilvl="0" w:tplc="DF1238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46738"/>
    <w:multiLevelType w:val="hybridMultilevel"/>
    <w:tmpl w:val="C0202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9F7"/>
    <w:multiLevelType w:val="multilevel"/>
    <w:tmpl w:val="0B5E72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33B96FC8"/>
    <w:multiLevelType w:val="multilevel"/>
    <w:tmpl w:val="F004587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I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74478AB"/>
    <w:multiLevelType w:val="multilevel"/>
    <w:tmpl w:val="DE5CF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B990D5F"/>
    <w:multiLevelType w:val="hybridMultilevel"/>
    <w:tmpl w:val="4704C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E02EF"/>
    <w:multiLevelType w:val="hybridMultilevel"/>
    <w:tmpl w:val="967CB862"/>
    <w:lvl w:ilvl="0" w:tplc="0E4E0C4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97DBC"/>
    <w:multiLevelType w:val="hybridMultilevel"/>
    <w:tmpl w:val="EF2E7A48"/>
    <w:lvl w:ilvl="0" w:tplc="93281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482DBE"/>
    <w:multiLevelType w:val="hybridMultilevel"/>
    <w:tmpl w:val="DE947E7C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C3814"/>
    <w:multiLevelType w:val="hybridMultilevel"/>
    <w:tmpl w:val="A88453A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77806"/>
    <w:multiLevelType w:val="hybridMultilevel"/>
    <w:tmpl w:val="5A946F18"/>
    <w:lvl w:ilvl="0" w:tplc="39549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E4E0C4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40E93"/>
    <w:multiLevelType w:val="hybridMultilevel"/>
    <w:tmpl w:val="B9186A76"/>
    <w:lvl w:ilvl="0" w:tplc="780A7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506721"/>
    <w:multiLevelType w:val="hybridMultilevel"/>
    <w:tmpl w:val="22C408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5704AF"/>
    <w:multiLevelType w:val="multilevel"/>
    <w:tmpl w:val="F004587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I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0FD1366"/>
    <w:multiLevelType w:val="hybridMultilevel"/>
    <w:tmpl w:val="D51E5FD4"/>
    <w:lvl w:ilvl="0" w:tplc="F0B2A238">
      <w:start w:val="1"/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AC901EE"/>
    <w:multiLevelType w:val="hybridMultilevel"/>
    <w:tmpl w:val="077ED1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513F5"/>
    <w:multiLevelType w:val="hybridMultilevel"/>
    <w:tmpl w:val="FF04D7BE"/>
    <w:lvl w:ilvl="0" w:tplc="BE067B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62446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A4AFFA8">
      <w:start w:val="1"/>
      <w:numFmt w:val="lowerLetter"/>
      <w:lvlText w:val="%3)"/>
      <w:lvlJc w:val="left"/>
      <w:pPr>
        <w:ind w:left="3135" w:hanging="115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E5665"/>
    <w:multiLevelType w:val="hybridMultilevel"/>
    <w:tmpl w:val="B13CC51A"/>
    <w:lvl w:ilvl="0" w:tplc="310E349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165CB1"/>
    <w:multiLevelType w:val="multilevel"/>
    <w:tmpl w:val="F004587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I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51B4D13"/>
    <w:multiLevelType w:val="multilevel"/>
    <w:tmpl w:val="A120D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65E4844"/>
    <w:multiLevelType w:val="hybridMultilevel"/>
    <w:tmpl w:val="AB3CCE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5E02764">
      <w:numFmt w:val="bullet"/>
      <w:lvlText w:val="•"/>
      <w:lvlJc w:val="left"/>
      <w:pPr>
        <w:ind w:left="2160" w:hanging="360"/>
      </w:pPr>
      <w:rPr>
        <w:rFonts w:ascii="SymbolMT" w:eastAsia="Times New Roman" w:hAnsi="SymbolMT" w:cs="SymbolMT" w:hint="default"/>
      </w:rPr>
    </w:lvl>
    <w:lvl w:ilvl="3" w:tplc="A620AD52">
      <w:numFmt w:val="bullet"/>
      <w:lvlText w:val="·"/>
      <w:lvlJc w:val="left"/>
      <w:pPr>
        <w:ind w:left="3390" w:hanging="870"/>
      </w:pPr>
      <w:rPr>
        <w:rFonts w:ascii="Cambria" w:eastAsia="Times New Roman" w:hAnsi="Cambria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8C00FD"/>
    <w:multiLevelType w:val="hybridMultilevel"/>
    <w:tmpl w:val="5046FD52"/>
    <w:lvl w:ilvl="0" w:tplc="39549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BDE54C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C29D9"/>
    <w:multiLevelType w:val="multilevel"/>
    <w:tmpl w:val="5590F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31">
    <w:nsid w:val="7D3A7B6C"/>
    <w:multiLevelType w:val="multilevel"/>
    <w:tmpl w:val="F0045874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I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I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5"/>
  </w:num>
  <w:num w:numId="4">
    <w:abstractNumId w:val="24"/>
  </w:num>
  <w:num w:numId="5">
    <w:abstractNumId w:val="10"/>
  </w:num>
  <w:num w:numId="6">
    <w:abstractNumId w:val="19"/>
  </w:num>
  <w:num w:numId="7">
    <w:abstractNumId w:val="25"/>
  </w:num>
  <w:num w:numId="8">
    <w:abstractNumId w:val="9"/>
  </w:num>
  <w:num w:numId="9">
    <w:abstractNumId w:val="13"/>
  </w:num>
  <w:num w:numId="10">
    <w:abstractNumId w:val="15"/>
  </w:num>
  <w:num w:numId="11">
    <w:abstractNumId w:val="29"/>
  </w:num>
  <w:num w:numId="12">
    <w:abstractNumId w:val="6"/>
  </w:num>
  <w:num w:numId="13">
    <w:abstractNumId w:val="2"/>
  </w:num>
  <w:num w:numId="14">
    <w:abstractNumId w:val="27"/>
  </w:num>
  <w:num w:numId="15">
    <w:abstractNumId w:val="18"/>
  </w:num>
  <w:num w:numId="16">
    <w:abstractNumId w:val="14"/>
  </w:num>
  <w:num w:numId="17">
    <w:abstractNumId w:val="20"/>
  </w:num>
  <w:num w:numId="18">
    <w:abstractNumId w:val="8"/>
  </w:num>
  <w:num w:numId="19">
    <w:abstractNumId w:val="30"/>
  </w:num>
  <w:num w:numId="20">
    <w:abstractNumId w:val="3"/>
  </w:num>
  <w:num w:numId="21">
    <w:abstractNumId w:val="21"/>
  </w:num>
  <w:num w:numId="22">
    <w:abstractNumId w:val="23"/>
  </w:num>
  <w:num w:numId="23">
    <w:abstractNumId w:val="1"/>
  </w:num>
  <w:num w:numId="24">
    <w:abstractNumId w:val="26"/>
  </w:num>
  <w:num w:numId="25">
    <w:abstractNumId w:val="11"/>
  </w:num>
  <w:num w:numId="26">
    <w:abstractNumId w:val="0"/>
  </w:num>
  <w:num w:numId="27">
    <w:abstractNumId w:val="31"/>
  </w:num>
  <w:num w:numId="28">
    <w:abstractNumId w:val="7"/>
  </w:num>
  <w:num w:numId="29">
    <w:abstractNumId w:val="4"/>
  </w:num>
  <w:num w:numId="30">
    <w:abstractNumId w:val="16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1C"/>
    <w:rsid w:val="000304F9"/>
    <w:rsid w:val="00042643"/>
    <w:rsid w:val="00097251"/>
    <w:rsid w:val="000A04D3"/>
    <w:rsid w:val="000A4510"/>
    <w:rsid w:val="000B0615"/>
    <w:rsid w:val="001023DF"/>
    <w:rsid w:val="00107754"/>
    <w:rsid w:val="00160A7D"/>
    <w:rsid w:val="00161B00"/>
    <w:rsid w:val="0017795E"/>
    <w:rsid w:val="00181179"/>
    <w:rsid w:val="00195E84"/>
    <w:rsid w:val="001D67CB"/>
    <w:rsid w:val="00203844"/>
    <w:rsid w:val="00225CA4"/>
    <w:rsid w:val="002363BF"/>
    <w:rsid w:val="00264E39"/>
    <w:rsid w:val="0028079D"/>
    <w:rsid w:val="002B48EA"/>
    <w:rsid w:val="002D1DD0"/>
    <w:rsid w:val="002E7D7D"/>
    <w:rsid w:val="002F1039"/>
    <w:rsid w:val="0031290A"/>
    <w:rsid w:val="00332076"/>
    <w:rsid w:val="00355A1C"/>
    <w:rsid w:val="003A40B2"/>
    <w:rsid w:val="003E4913"/>
    <w:rsid w:val="004010ED"/>
    <w:rsid w:val="00411CBA"/>
    <w:rsid w:val="00436B68"/>
    <w:rsid w:val="0043791C"/>
    <w:rsid w:val="00455D3F"/>
    <w:rsid w:val="00465FB8"/>
    <w:rsid w:val="004D3705"/>
    <w:rsid w:val="00533F07"/>
    <w:rsid w:val="005475FB"/>
    <w:rsid w:val="005A75C2"/>
    <w:rsid w:val="005B061B"/>
    <w:rsid w:val="00666DDE"/>
    <w:rsid w:val="00677459"/>
    <w:rsid w:val="006B4DD9"/>
    <w:rsid w:val="006D4F63"/>
    <w:rsid w:val="006E55DE"/>
    <w:rsid w:val="006F09CB"/>
    <w:rsid w:val="006F0E69"/>
    <w:rsid w:val="007604B0"/>
    <w:rsid w:val="0076511E"/>
    <w:rsid w:val="00770B80"/>
    <w:rsid w:val="00794772"/>
    <w:rsid w:val="007C4135"/>
    <w:rsid w:val="007E3275"/>
    <w:rsid w:val="007E6306"/>
    <w:rsid w:val="00800B2F"/>
    <w:rsid w:val="00830E5D"/>
    <w:rsid w:val="008744D2"/>
    <w:rsid w:val="008B276D"/>
    <w:rsid w:val="008C3A11"/>
    <w:rsid w:val="008E2A05"/>
    <w:rsid w:val="008F079B"/>
    <w:rsid w:val="009059DC"/>
    <w:rsid w:val="00973DE5"/>
    <w:rsid w:val="009E1EA7"/>
    <w:rsid w:val="00A01A61"/>
    <w:rsid w:val="00A43BCD"/>
    <w:rsid w:val="00A61816"/>
    <w:rsid w:val="00A76D0A"/>
    <w:rsid w:val="00A816BA"/>
    <w:rsid w:val="00AA4FDF"/>
    <w:rsid w:val="00AD64A7"/>
    <w:rsid w:val="00AF013F"/>
    <w:rsid w:val="00AF2A4C"/>
    <w:rsid w:val="00AF59A4"/>
    <w:rsid w:val="00B008EF"/>
    <w:rsid w:val="00B01E68"/>
    <w:rsid w:val="00B05201"/>
    <w:rsid w:val="00B05204"/>
    <w:rsid w:val="00B34C78"/>
    <w:rsid w:val="00B41F99"/>
    <w:rsid w:val="00B54E0A"/>
    <w:rsid w:val="00B65697"/>
    <w:rsid w:val="00B864ED"/>
    <w:rsid w:val="00B90496"/>
    <w:rsid w:val="00BA49D4"/>
    <w:rsid w:val="00C34B6F"/>
    <w:rsid w:val="00C90F5E"/>
    <w:rsid w:val="00C91ABE"/>
    <w:rsid w:val="00CA42A2"/>
    <w:rsid w:val="00CC5B40"/>
    <w:rsid w:val="00CF2324"/>
    <w:rsid w:val="00D062FF"/>
    <w:rsid w:val="00D21B9D"/>
    <w:rsid w:val="00D23022"/>
    <w:rsid w:val="00D53A8F"/>
    <w:rsid w:val="00D61681"/>
    <w:rsid w:val="00D63471"/>
    <w:rsid w:val="00D637EB"/>
    <w:rsid w:val="00D64291"/>
    <w:rsid w:val="00D847A0"/>
    <w:rsid w:val="00DA1174"/>
    <w:rsid w:val="00DC16C3"/>
    <w:rsid w:val="00DD1EC1"/>
    <w:rsid w:val="00DD22B5"/>
    <w:rsid w:val="00DE06D1"/>
    <w:rsid w:val="00DE19C6"/>
    <w:rsid w:val="00E04536"/>
    <w:rsid w:val="00E5291C"/>
    <w:rsid w:val="00E56400"/>
    <w:rsid w:val="00E750C6"/>
    <w:rsid w:val="00E84AF3"/>
    <w:rsid w:val="00EB596E"/>
    <w:rsid w:val="00EC6E3C"/>
    <w:rsid w:val="00EF4F9D"/>
    <w:rsid w:val="00F01813"/>
    <w:rsid w:val="00F36991"/>
    <w:rsid w:val="00F51692"/>
    <w:rsid w:val="00F702E4"/>
    <w:rsid w:val="00FA04AE"/>
    <w:rsid w:val="00FC00FC"/>
    <w:rsid w:val="00FD04CA"/>
    <w:rsid w:val="00FD3CF0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8E25E-CAFD-4686-80CB-49FB559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791C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7754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7754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7754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7754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7754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107754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107754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1077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77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7754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107754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107754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rsid w:val="00107754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rsid w:val="00107754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7754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unhideWhenUsed/>
    <w:qFormat/>
    <w:rsid w:val="00107754"/>
    <w:rPr>
      <w:b/>
      <w:bCs/>
      <w:color w:val="7B725D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107754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1077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7754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07754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Siln">
    <w:name w:val="Strong"/>
    <w:uiPriority w:val="22"/>
    <w:qFormat/>
    <w:rsid w:val="00107754"/>
    <w:rPr>
      <w:b/>
      <w:bCs/>
      <w:spacing w:val="0"/>
    </w:rPr>
  </w:style>
  <w:style w:type="character" w:styleId="Zvraznenie">
    <w:name w:val="Emphasis"/>
    <w:uiPriority w:val="20"/>
    <w:qFormat/>
    <w:rsid w:val="00107754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Bezriadkovania">
    <w:name w:val="No Spacing"/>
    <w:basedOn w:val="Normlny"/>
    <w:link w:val="BezriadkovaniaChar"/>
    <w:uiPriority w:val="99"/>
    <w:qFormat/>
    <w:rsid w:val="00107754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99"/>
    <w:rsid w:val="0043791C"/>
    <w:rPr>
      <w:i/>
      <w:iCs/>
      <w:sz w:val="20"/>
      <w:szCs w:val="20"/>
    </w:rPr>
  </w:style>
  <w:style w:type="paragraph" w:styleId="Odsekzoznamu">
    <w:name w:val="List Paragraph"/>
    <w:basedOn w:val="Normlny"/>
    <w:uiPriority w:val="34"/>
    <w:qFormat/>
    <w:rsid w:val="0010775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107754"/>
    <w:rPr>
      <w:i/>
      <w:iCs/>
      <w:color w:val="7B725D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107754"/>
    <w:rPr>
      <w:color w:val="7B725D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7754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7754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Jemnzvraznenie">
    <w:name w:val="Subtle Emphasis"/>
    <w:uiPriority w:val="19"/>
    <w:qFormat/>
    <w:rsid w:val="00107754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Intenzvnezvraznenie">
    <w:name w:val="Intense Emphasis"/>
    <w:uiPriority w:val="21"/>
    <w:qFormat/>
    <w:rsid w:val="001077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Jemnodkaz">
    <w:name w:val="Subtle Reference"/>
    <w:uiPriority w:val="31"/>
    <w:qFormat/>
    <w:rsid w:val="00107754"/>
    <w:rPr>
      <w:i/>
      <w:iCs/>
      <w:smallCaps/>
      <w:color w:val="A09781" w:themeColor="accent2"/>
      <w:u w:color="A09781" w:themeColor="accent2"/>
    </w:rPr>
  </w:style>
  <w:style w:type="character" w:styleId="Intenzvnyodkaz">
    <w:name w:val="Intense Reference"/>
    <w:uiPriority w:val="32"/>
    <w:qFormat/>
    <w:rsid w:val="00107754"/>
    <w:rPr>
      <w:b/>
      <w:bCs/>
      <w:i/>
      <w:iCs/>
      <w:smallCaps/>
      <w:color w:val="A09781" w:themeColor="accent2"/>
      <w:u w:color="A09781" w:themeColor="accent2"/>
    </w:rPr>
  </w:style>
  <w:style w:type="character" w:styleId="Nzovknihy">
    <w:name w:val="Book Title"/>
    <w:uiPriority w:val="33"/>
    <w:qFormat/>
    <w:rsid w:val="00107754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07754"/>
    <w:pPr>
      <w:outlineLvl w:val="9"/>
    </w:pPr>
  </w:style>
  <w:style w:type="table" w:styleId="Mriekatabuky">
    <w:name w:val="Table Grid"/>
    <w:basedOn w:val="Normlnatabuka"/>
    <w:uiPriority w:val="59"/>
    <w:rsid w:val="0043791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3791C"/>
    <w:rPr>
      <w:color w:val="006699"/>
      <w:u w:val="single"/>
    </w:rPr>
  </w:style>
  <w:style w:type="paragraph" w:customStyle="1" w:styleId="Default">
    <w:name w:val="Default"/>
    <w:rsid w:val="0043791C"/>
    <w:pPr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791C"/>
    <w:pPr>
      <w:tabs>
        <w:tab w:val="center" w:pos="4536"/>
        <w:tab w:val="right" w:pos="9072"/>
      </w:tabs>
      <w:spacing w:line="276" w:lineRule="auto"/>
      <w:jc w:val="both"/>
    </w:pPr>
    <w:rPr>
      <w:rFonts w:ascii="Calibri" w:eastAsia="Calibri" w:hAnsi="Calibri"/>
    </w:rPr>
  </w:style>
  <w:style w:type="character" w:customStyle="1" w:styleId="PtaChar">
    <w:name w:val="Päta Char"/>
    <w:basedOn w:val="Predvolenpsmoodseku"/>
    <w:link w:val="Pta"/>
    <w:uiPriority w:val="99"/>
    <w:rsid w:val="0043791C"/>
    <w:rPr>
      <w:rFonts w:ascii="Calibri" w:eastAsia="Calibri" w:hAnsi="Calibri" w:cs="Times New Roman"/>
      <w:lang w:bidi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3791C"/>
    <w:rPr>
      <w:rFonts w:ascii="Cambria" w:eastAsia="Times New Roman" w:hAnsi="Cambria" w:cs="Times New Roman"/>
      <w:sz w:val="20"/>
      <w:szCs w:val="20"/>
      <w:lang w:eastAsia="ja-JP" w:bidi="en-US"/>
    </w:rPr>
  </w:style>
  <w:style w:type="paragraph" w:styleId="Zarkazkladnhotextu">
    <w:name w:val="Body Text Indent"/>
    <w:basedOn w:val="Normlny"/>
    <w:link w:val="ZarkazkladnhotextuChar"/>
    <w:semiHidden/>
    <w:rsid w:val="0043791C"/>
    <w:pPr>
      <w:spacing w:after="120"/>
      <w:ind w:left="283"/>
    </w:pPr>
    <w:rPr>
      <w:sz w:val="20"/>
      <w:szCs w:val="20"/>
      <w:lang w:eastAsia="ja-JP"/>
    </w:rPr>
  </w:style>
  <w:style w:type="paragraph" w:styleId="Zkladntext2">
    <w:name w:val="Body Text 2"/>
    <w:basedOn w:val="Normlny"/>
    <w:link w:val="Zkladntext2Char"/>
    <w:uiPriority w:val="99"/>
    <w:unhideWhenUsed/>
    <w:rsid w:val="0043791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3791C"/>
    <w:rPr>
      <w:rFonts w:ascii="Cambria" w:eastAsia="Times New Roman" w:hAnsi="Cambria" w:cs="Times New Roman"/>
      <w:lang w:bidi="en-US"/>
    </w:rPr>
  </w:style>
  <w:style w:type="paragraph" w:styleId="Hlavika">
    <w:name w:val="header"/>
    <w:basedOn w:val="Normlny"/>
    <w:link w:val="HlavikaChar"/>
    <w:uiPriority w:val="99"/>
    <w:rsid w:val="0043791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3791C"/>
    <w:rPr>
      <w:rFonts w:ascii="Cambria" w:eastAsia="Times New Roman" w:hAnsi="Cambria" w:cs="Times New Roman"/>
      <w:lang w:eastAsia="cs-CZ" w:bidi="en-US"/>
    </w:rPr>
  </w:style>
  <w:style w:type="paragraph" w:styleId="Zkladntext3">
    <w:name w:val="Body Text 3"/>
    <w:basedOn w:val="Normlny"/>
    <w:link w:val="Zkladntext3Char"/>
    <w:uiPriority w:val="99"/>
    <w:unhideWhenUsed/>
    <w:rsid w:val="0043791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3791C"/>
    <w:rPr>
      <w:rFonts w:ascii="Cambria" w:eastAsia="Times New Roman" w:hAnsi="Cambria" w:cs="Times New Roman"/>
      <w:sz w:val="16"/>
      <w:szCs w:val="16"/>
      <w:lang w:bidi="en-US"/>
    </w:rPr>
  </w:style>
  <w:style w:type="paragraph" w:customStyle="1" w:styleId="xl26">
    <w:name w:val="xl26"/>
    <w:basedOn w:val="Normlny"/>
    <w:rsid w:val="0043791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eastAsia="Courier New" w:hAnsi="Courier New"/>
      <w:lang w:val="cs-CZ" w:eastAsia="cs-CZ"/>
    </w:rPr>
  </w:style>
  <w:style w:type="paragraph" w:styleId="Normlnywebov">
    <w:name w:val="Normal (Web)"/>
    <w:basedOn w:val="Normlny"/>
    <w:uiPriority w:val="99"/>
    <w:rsid w:val="0043791C"/>
    <w:pPr>
      <w:spacing w:before="100" w:beforeAutospacing="1" w:after="100" w:afterAutospacing="1"/>
    </w:pPr>
    <w:rPr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43791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3791C"/>
    <w:rPr>
      <w:rFonts w:ascii="Cambria" w:eastAsia="Times New Roman" w:hAnsi="Cambria" w:cs="Times New Roman"/>
      <w:lang w:bidi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3791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3791C"/>
    <w:rPr>
      <w:rFonts w:ascii="Cambria" w:eastAsia="Times New Roman" w:hAnsi="Cambria" w:cs="Times New Roman"/>
      <w:lang w:bidi="en-US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43791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43791C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3791C"/>
    <w:rPr>
      <w:rFonts w:ascii="Tahoma" w:eastAsia="Times New Roman" w:hAnsi="Tahoma" w:cs="Tahoma"/>
      <w:sz w:val="16"/>
      <w:szCs w:val="16"/>
      <w:lang w:bidi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3791C"/>
    <w:rPr>
      <w:rFonts w:ascii="Tahoma" w:hAnsi="Tahoma" w:cs="Tahoma"/>
      <w:sz w:val="16"/>
      <w:szCs w:val="16"/>
    </w:rPr>
  </w:style>
  <w:style w:type="paragraph" w:customStyle="1" w:styleId="Oznaentab">
    <w:name w:val="Označení tab"/>
    <w:basedOn w:val="Normlny"/>
    <w:rsid w:val="0043791C"/>
    <w:pPr>
      <w:spacing w:before="120" w:after="180"/>
      <w:jc w:val="both"/>
    </w:pPr>
    <w:rPr>
      <w:rFonts w:ascii="Arial" w:hAnsi="Arial"/>
      <w:i/>
      <w:sz w:val="20"/>
      <w:szCs w:val="20"/>
    </w:rPr>
  </w:style>
  <w:style w:type="paragraph" w:customStyle="1" w:styleId="DecimalAligned">
    <w:name w:val="Decimal Aligned"/>
    <w:basedOn w:val="Normlny"/>
    <w:uiPriority w:val="40"/>
    <w:rsid w:val="0043791C"/>
    <w:pPr>
      <w:tabs>
        <w:tab w:val="decimal" w:pos="360"/>
      </w:tabs>
      <w:spacing w:line="276" w:lineRule="auto"/>
    </w:pPr>
    <w:rPr>
      <w:rFonts w:ascii="Calibri" w:hAnsi="Calibri"/>
    </w:r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43791C"/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43791C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91C"/>
    <w:rPr>
      <w:rFonts w:ascii="Tahoma" w:eastAsia="Times New Roman" w:hAnsi="Tahoma" w:cs="Tahoma"/>
      <w:sz w:val="16"/>
      <w:szCs w:val="16"/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91C"/>
    <w:rPr>
      <w:rFonts w:ascii="Tahoma" w:hAnsi="Tahoma" w:cs="Tahoma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rsid w:val="0043791C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3791C"/>
    <w:rPr>
      <w:rFonts w:ascii="Cambria" w:eastAsia="Times New Roman" w:hAnsi="Cambria" w:cs="Times New Roman"/>
      <w:lang w:bidi="en-US"/>
    </w:rPr>
  </w:style>
  <w:style w:type="character" w:customStyle="1" w:styleId="Odkaznapoznmkupodeiarou">
    <w:name w:val="Odkaz na poznámku pod eiarou"/>
    <w:uiPriority w:val="99"/>
    <w:rsid w:val="0043791C"/>
    <w:rPr>
      <w:rFonts w:cs="Book Antiqua"/>
      <w:color w:val="000000"/>
    </w:rPr>
  </w:style>
  <w:style w:type="paragraph" w:customStyle="1" w:styleId="bodytext">
    <w:name w:val="bodytext"/>
    <w:basedOn w:val="Normlny"/>
    <w:rsid w:val="0043791C"/>
    <w:pPr>
      <w:spacing w:before="100" w:beforeAutospacing="1" w:after="100" w:afterAutospacing="1"/>
    </w:pPr>
  </w:style>
  <w:style w:type="paragraph" w:customStyle="1" w:styleId="tltlObsah412ptVavo0cmNiejeTun">
    <w:name w:val="Štýl Štýl Obsah 4 + 12 pt Vľavo:  0 cm + Nie je Tučné"/>
    <w:basedOn w:val="Obsah4"/>
    <w:rsid w:val="0043791C"/>
    <w:pPr>
      <w:ind w:left="480"/>
    </w:pPr>
    <w:rPr>
      <w:b/>
      <w:sz w:val="20"/>
      <w:szCs w:val="20"/>
      <w:lang w:eastAsia="cs-CZ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43791C"/>
    <w:pPr>
      <w:ind w:left="720"/>
    </w:pPr>
  </w:style>
  <w:style w:type="paragraph" w:customStyle="1" w:styleId="Normlny0">
    <w:name w:val="Norm‡lny"/>
    <w:rsid w:val="0043791C"/>
    <w:pPr>
      <w:spacing w:line="252" w:lineRule="auto"/>
      <w:jc w:val="both"/>
    </w:pPr>
    <w:rPr>
      <w:rFonts w:ascii="Tahoma" w:eastAsia="Times New Roman" w:hAnsi="Tahoma" w:cs="Times New Roman"/>
      <w:lang w:eastAsia="cs-CZ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43791C"/>
    <w:pPr>
      <w:spacing w:after="100" w:line="240" w:lineRule="auto"/>
    </w:pPr>
    <w:rPr>
      <w:rFonts w:ascii="Times New Roman" w:hAnsi="Times New Roman"/>
      <w:sz w:val="20"/>
      <w:szCs w:val="20"/>
      <w:lang w:eastAsia="sk-SK" w:bidi="ar-SA"/>
    </w:rPr>
  </w:style>
  <w:style w:type="paragraph" w:customStyle="1" w:styleId="odstpro">
    <w:name w:val="odstpro"/>
    <w:basedOn w:val="Normlny"/>
    <w:rsid w:val="0043791C"/>
    <w:pPr>
      <w:numPr>
        <w:ilvl w:val="12"/>
      </w:numPr>
      <w:overflowPunct w:val="0"/>
      <w:autoSpaceDE w:val="0"/>
      <w:autoSpaceDN w:val="0"/>
      <w:adjustRightInd w:val="0"/>
      <w:spacing w:before="120" w:after="0" w:line="320" w:lineRule="exact"/>
      <w:textAlignment w:val="baseline"/>
    </w:pPr>
    <w:rPr>
      <w:rFonts w:ascii="Spectra BT" w:hAnsi="Spectra BT"/>
      <w:szCs w:val="20"/>
      <w:lang w:eastAsia="sk-SK" w:bidi="ar-SA"/>
    </w:rPr>
  </w:style>
  <w:style w:type="character" w:customStyle="1" w:styleId="ra">
    <w:name w:val="ra"/>
    <w:basedOn w:val="Predvolenpsmoodseku"/>
    <w:rsid w:val="0043791C"/>
  </w:style>
  <w:style w:type="character" w:customStyle="1" w:styleId="clatext1">
    <w:name w:val="clatext1"/>
    <w:basedOn w:val="Predvolenpsmoodseku"/>
    <w:rsid w:val="0043791C"/>
    <w:rPr>
      <w:rFonts w:ascii="Verdana" w:hAnsi="Verdana" w:hint="default"/>
      <w:b w:val="0"/>
      <w:bCs w:val="0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43791C"/>
    <w:pPr>
      <w:spacing w:after="0"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0">
    <w:name w:val="A0"/>
    <w:uiPriority w:val="99"/>
    <w:rsid w:val="0043791C"/>
    <w:rPr>
      <w:rFonts w:cs="Arial Narrow"/>
      <w:color w:val="000000"/>
      <w:sz w:val="16"/>
      <w:szCs w:val="16"/>
    </w:rPr>
  </w:style>
  <w:style w:type="character" w:customStyle="1" w:styleId="style61">
    <w:name w:val="style61"/>
    <w:basedOn w:val="Predvolenpsmoodseku"/>
    <w:rsid w:val="0043791C"/>
    <w:rPr>
      <w:b/>
      <w:bCs/>
      <w:color w:val="0033CC"/>
      <w:sz w:val="17"/>
      <w:szCs w:val="17"/>
    </w:rPr>
  </w:style>
  <w:style w:type="character" w:customStyle="1" w:styleId="style21">
    <w:name w:val="style21"/>
    <w:basedOn w:val="Predvolenpsmoodseku"/>
    <w:rsid w:val="0043791C"/>
    <w:rPr>
      <w:sz w:val="17"/>
      <w:szCs w:val="17"/>
    </w:rPr>
  </w:style>
  <w:style w:type="character" w:customStyle="1" w:styleId="style81">
    <w:name w:val="style81"/>
    <w:basedOn w:val="Predvolenpsmoodseku"/>
    <w:rsid w:val="0043791C"/>
    <w:rPr>
      <w:sz w:val="13"/>
      <w:szCs w:val="13"/>
    </w:rPr>
  </w:style>
  <w:style w:type="character" w:customStyle="1" w:styleId="pismo">
    <w:name w:val="pismo"/>
    <w:basedOn w:val="Predvolenpsmoodseku"/>
    <w:rsid w:val="0043791C"/>
  </w:style>
  <w:style w:type="paragraph" w:customStyle="1" w:styleId="Normln">
    <w:name w:val="Normální"/>
    <w:basedOn w:val="Default"/>
    <w:next w:val="Default"/>
    <w:uiPriority w:val="99"/>
    <w:rsid w:val="0043791C"/>
    <w:pPr>
      <w:spacing w:after="120" w:line="240" w:lineRule="auto"/>
    </w:pPr>
    <w:rPr>
      <w:rFonts w:ascii="Arial" w:hAnsi="Arial" w:cs="Arial"/>
      <w:color w:val="auto"/>
    </w:rPr>
  </w:style>
  <w:style w:type="paragraph" w:customStyle="1" w:styleId="Atext">
    <w:name w:val="A text"/>
    <w:basedOn w:val="Default"/>
    <w:next w:val="Default"/>
    <w:uiPriority w:val="99"/>
    <w:rsid w:val="0043791C"/>
    <w:pPr>
      <w:spacing w:before="120" w:after="120" w:line="240" w:lineRule="auto"/>
    </w:pPr>
    <w:rPr>
      <w:rFonts w:ascii="Arial" w:hAnsi="Arial" w:cs="Arial"/>
      <w:color w:val="auto"/>
    </w:rPr>
  </w:style>
  <w:style w:type="paragraph" w:customStyle="1" w:styleId="Odstavec">
    <w:name w:val="Odstavec"/>
    <w:basedOn w:val="Default"/>
    <w:next w:val="Default"/>
    <w:uiPriority w:val="99"/>
    <w:rsid w:val="0043791C"/>
    <w:pPr>
      <w:spacing w:before="480" w:after="120" w:line="240" w:lineRule="auto"/>
    </w:pPr>
    <w:rPr>
      <w:rFonts w:ascii="Arial" w:hAnsi="Arial" w:cs="Arial"/>
      <w:color w:val="auto"/>
    </w:rPr>
  </w:style>
  <w:style w:type="paragraph" w:customStyle="1" w:styleId="imalignjustify">
    <w:name w:val="imalign_justify"/>
    <w:basedOn w:val="Normlny"/>
    <w:rsid w:val="0043791C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ff32">
    <w:name w:val="ff32"/>
    <w:basedOn w:val="Predvolenpsmoodseku"/>
    <w:rsid w:val="0043791C"/>
    <w:rPr>
      <w:rFonts w:ascii="Verdana" w:hAnsi="Verdana" w:hint="default"/>
    </w:rPr>
  </w:style>
  <w:style w:type="paragraph" w:customStyle="1" w:styleId="Normalpraktik">
    <w:name w:val="Normal praktik"/>
    <w:basedOn w:val="Normlny"/>
    <w:rsid w:val="0043791C"/>
    <w:pPr>
      <w:spacing w:after="120" w:line="360" w:lineRule="atLeast"/>
      <w:ind w:firstLine="357"/>
      <w:jc w:val="both"/>
    </w:pPr>
    <w:rPr>
      <w:rFonts w:ascii="Arial" w:hAnsi="Arial"/>
      <w:szCs w:val="20"/>
      <w:lang w:eastAsia="sk-SK" w:bidi="ar-SA"/>
    </w:rPr>
  </w:style>
  <w:style w:type="paragraph" w:customStyle="1" w:styleId="Import8">
    <w:name w:val="Import 8"/>
    <w:basedOn w:val="Normlny"/>
    <w:rsid w:val="0043791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Courier New" w:hAnsi="Courier New"/>
      <w:sz w:val="24"/>
      <w:szCs w:val="20"/>
      <w:lang w:eastAsia="cs-CZ" w:bidi="ar-SA"/>
    </w:rPr>
  </w:style>
  <w:style w:type="paragraph" w:customStyle="1" w:styleId="Import28">
    <w:name w:val="Import 28"/>
    <w:basedOn w:val="Normlny"/>
    <w:rsid w:val="0043791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after="0" w:line="228" w:lineRule="auto"/>
      <w:ind w:left="576"/>
    </w:pPr>
    <w:rPr>
      <w:rFonts w:ascii="Courier New" w:hAnsi="Courier New"/>
      <w:sz w:val="24"/>
      <w:szCs w:val="20"/>
      <w:lang w:eastAsia="cs-CZ" w:bidi="ar-SA"/>
    </w:rPr>
  </w:style>
  <w:style w:type="character" w:customStyle="1" w:styleId="ff24">
    <w:name w:val="ff24"/>
    <w:basedOn w:val="Predvolenpsmoodseku"/>
    <w:rsid w:val="0043791C"/>
    <w:rPr>
      <w:rFonts w:ascii="Verdana" w:hAnsi="Verdana" w:hint="default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3791C"/>
    <w:rPr>
      <w:rFonts w:ascii="Cambria" w:eastAsia="Times New Roman" w:hAnsi="Cambria" w:cs="Times New Roman"/>
      <w:sz w:val="20"/>
      <w:szCs w:val="20"/>
      <w:lang w:bidi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3791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Svet mód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C705-B71C-4A74-AAEA-903CC647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23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</dc:creator>
  <cp:lastModifiedBy>MMI</cp:lastModifiedBy>
  <cp:revision>11</cp:revision>
  <dcterms:created xsi:type="dcterms:W3CDTF">2016-01-26T20:02:00Z</dcterms:created>
  <dcterms:modified xsi:type="dcterms:W3CDTF">2016-01-28T21:39:00Z</dcterms:modified>
</cp:coreProperties>
</file>